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8" w:rsidRPr="00401EEA" w:rsidRDefault="00B50278" w:rsidP="00B50278">
      <w:pPr>
        <w:ind w:leftChars="200" w:left="465" w:firstLineChars="100" w:firstLine="263"/>
        <w:jc w:val="center"/>
        <w:rPr>
          <w:rFonts w:asciiTheme="minorEastAsia" w:eastAsiaTheme="minorEastAsia" w:hAnsiTheme="minorEastAsia"/>
          <w:color w:val="000000" w:themeColor="text1"/>
          <w:sz w:val="24"/>
        </w:rPr>
      </w:pPr>
      <w:r w:rsidRPr="00401EEA">
        <w:rPr>
          <w:rFonts w:asciiTheme="minorEastAsia" w:eastAsiaTheme="minorEastAsia" w:hAnsiTheme="minorEastAsia" w:hint="eastAsia"/>
          <w:color w:val="000000" w:themeColor="text1"/>
          <w:sz w:val="24"/>
        </w:rPr>
        <w:t>伊予市太陽光発電施設の設置に関するガイドライン</w:t>
      </w:r>
    </w:p>
    <w:p w:rsidR="00B50278" w:rsidRPr="00B50278" w:rsidRDefault="00B50278" w:rsidP="00B50278">
      <w:pPr>
        <w:jc w:val="center"/>
        <w:rPr>
          <w:rFonts w:asciiTheme="minorEastAsia" w:eastAsiaTheme="minorEastAsia" w:hAnsiTheme="minorEastAsia"/>
          <w:color w:val="000000" w:themeColor="text1"/>
          <w:sz w:val="24"/>
        </w:rPr>
      </w:pPr>
    </w:p>
    <w:p w:rsidR="00F71147" w:rsidRPr="00401EEA" w:rsidRDefault="00F71147" w:rsidP="00B50278">
      <w:pPr>
        <w:jc w:val="right"/>
        <w:rPr>
          <w:rFonts w:asciiTheme="minorEastAsia" w:eastAsiaTheme="minorEastAsia" w:hAnsiTheme="minorEastAsia"/>
          <w:color w:val="000000" w:themeColor="text1"/>
          <w:sz w:val="24"/>
        </w:rPr>
      </w:pPr>
      <w:r w:rsidRPr="00401EEA">
        <w:rPr>
          <w:rFonts w:asciiTheme="minorEastAsia" w:eastAsiaTheme="minorEastAsia" w:hAnsiTheme="minorEastAsia" w:hint="eastAsia"/>
          <w:color w:val="000000" w:themeColor="text1"/>
          <w:sz w:val="24"/>
        </w:rPr>
        <w:t xml:space="preserve">　　令和</w:t>
      </w:r>
      <w:r w:rsidR="00464138">
        <w:rPr>
          <w:rFonts w:asciiTheme="minorEastAsia" w:eastAsiaTheme="minorEastAsia" w:hAnsiTheme="minorEastAsia" w:hint="eastAsia"/>
          <w:color w:val="000000" w:themeColor="text1"/>
          <w:sz w:val="24"/>
        </w:rPr>
        <w:t>３</w:t>
      </w:r>
      <w:r w:rsidRPr="00401EEA">
        <w:rPr>
          <w:rFonts w:asciiTheme="minorEastAsia" w:eastAsiaTheme="minorEastAsia" w:hAnsiTheme="minorEastAsia" w:hint="eastAsia"/>
          <w:color w:val="000000" w:themeColor="text1"/>
          <w:sz w:val="24"/>
        </w:rPr>
        <w:t>年</w:t>
      </w:r>
      <w:r w:rsidR="00464138">
        <w:rPr>
          <w:rFonts w:asciiTheme="minorEastAsia" w:eastAsiaTheme="minorEastAsia" w:hAnsiTheme="minorEastAsia" w:hint="eastAsia"/>
          <w:color w:val="000000" w:themeColor="text1"/>
          <w:sz w:val="24"/>
        </w:rPr>
        <w:t>６</w:t>
      </w:r>
      <w:r w:rsidRPr="00401EEA">
        <w:rPr>
          <w:rFonts w:asciiTheme="minorEastAsia" w:eastAsiaTheme="minorEastAsia" w:hAnsiTheme="minorEastAsia" w:hint="eastAsia"/>
          <w:color w:val="000000" w:themeColor="text1"/>
          <w:sz w:val="24"/>
        </w:rPr>
        <w:t>月</w:t>
      </w:r>
      <w:r w:rsidR="00464138">
        <w:rPr>
          <w:rFonts w:asciiTheme="minorEastAsia" w:eastAsiaTheme="minorEastAsia" w:hAnsiTheme="minorEastAsia" w:hint="eastAsia"/>
          <w:color w:val="000000" w:themeColor="text1"/>
          <w:sz w:val="24"/>
        </w:rPr>
        <w:t>９</w:t>
      </w:r>
      <w:r w:rsidRPr="00401EEA">
        <w:rPr>
          <w:rFonts w:asciiTheme="minorEastAsia" w:eastAsiaTheme="minorEastAsia" w:hAnsiTheme="minorEastAsia" w:hint="eastAsia"/>
          <w:color w:val="000000" w:themeColor="text1"/>
          <w:sz w:val="24"/>
        </w:rPr>
        <w:t>日</w:t>
      </w:r>
    </w:p>
    <w:p w:rsidR="00F71147" w:rsidRPr="00401EEA" w:rsidRDefault="00B50278" w:rsidP="00B50278">
      <w:pPr>
        <w:jc w:val="right"/>
        <w:rPr>
          <w:rFonts w:asciiTheme="minorEastAsia" w:eastAsiaTheme="minorEastAsia" w:hAnsiTheme="minorEastAsia" w:hint="eastAsia"/>
          <w:color w:val="000000" w:themeColor="text1"/>
          <w:sz w:val="24"/>
        </w:rPr>
      </w:pPr>
      <w:r w:rsidRPr="00401EEA">
        <w:rPr>
          <w:rFonts w:asciiTheme="minorEastAsia" w:eastAsiaTheme="minorEastAsia" w:hAnsiTheme="minorEastAsia" w:hint="eastAsia"/>
          <w:color w:val="000000" w:themeColor="text1"/>
          <w:sz w:val="24"/>
        </w:rPr>
        <w:t>伊予市告示第</w:t>
      </w:r>
      <w:r>
        <w:rPr>
          <w:rFonts w:asciiTheme="minorEastAsia" w:eastAsiaTheme="minorEastAsia" w:hAnsiTheme="minorEastAsia" w:hint="eastAsia"/>
          <w:color w:val="000000" w:themeColor="text1"/>
          <w:sz w:val="24"/>
        </w:rPr>
        <w:t>９８</w:t>
      </w:r>
      <w:r w:rsidRPr="00401EEA">
        <w:rPr>
          <w:rFonts w:asciiTheme="minorEastAsia" w:eastAsiaTheme="minorEastAsia" w:hAnsiTheme="minorEastAsia" w:hint="eastAsia"/>
          <w:color w:val="000000" w:themeColor="text1"/>
          <w:sz w:val="24"/>
        </w:rPr>
        <w:t>号</w:t>
      </w:r>
      <w:bookmarkStart w:id="0" w:name="_GoBack"/>
      <w:bookmarkEnd w:id="0"/>
    </w:p>
    <w:p w:rsidR="00F71147" w:rsidRPr="00401EEA" w:rsidRDefault="00F71147" w:rsidP="00F71147">
      <w:pPr>
        <w:pStyle w:val="Default"/>
        <w:jc w:val="center"/>
        <w:rPr>
          <w:rFonts w:hAnsi="ＭＳ 明朝"/>
        </w:rPr>
      </w:pP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（趣旨）</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第１条　このガイドラインは、資源エネルギー庁が策定した「事業計画策定ガイドライン（太陽光発電）」及び環境省が策定した「太陽光発電の環境配慮ガイドライン」の内容を相互に補完するものとして、伊予市内における事業用太陽光発電施設の設置に関し、設置者が、市長及び近隣住民に対して、事業計画内容を施工前に明らかにすること及び近隣住民の安全及び周辺環境等に配慮することについて必要な事項を定めるものとする。</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（定義）</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第２条　このガイドラインにおいて、次の各号に掲げる用語の意義は、当該各号に定めるとおりとする。</w:t>
      </w:r>
      <w:r w:rsidRPr="00401EEA">
        <w:rPr>
          <w:rFonts w:ascii="ＭＳ 明朝" w:hAnsi="ＭＳ 明朝"/>
          <w:sz w:val="24"/>
        </w:rPr>
        <w:t xml:space="preserve"> </w:t>
      </w:r>
    </w:p>
    <w:p w:rsidR="00F71147" w:rsidRPr="00401EEA" w:rsidRDefault="00F71147" w:rsidP="00F71147">
      <w:pPr>
        <w:ind w:left="480" w:hanging="240"/>
        <w:rPr>
          <w:rFonts w:ascii="ＭＳ 明朝" w:hAnsi="ＭＳ 明朝"/>
          <w:dstrike/>
          <w:sz w:val="24"/>
        </w:rPr>
      </w:pPr>
      <w:r w:rsidRPr="00401EEA">
        <w:rPr>
          <w:rFonts w:ascii="ＭＳ 明朝" w:hAnsi="ＭＳ 明朝" w:hint="eastAsia"/>
          <w:sz w:val="24"/>
        </w:rPr>
        <w:t>⑴　太陽光発電施設　電気事業者による再生可能エネルギー電気の調達に関する特別措置法（平成23年法律第108号）第２条第３項に規定する再生可能エネルギー発電設備のうち、同条第４項第１号に規定する太陽光を再生可能エネルギー源とする設備をいう。（建築物の屋根、屋上又は壁面に設置するもの及び送電に係る電柱等を除く。）</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 xml:space="preserve">⑵　</w:t>
      </w:r>
      <w:r w:rsidR="00323636" w:rsidRPr="00401EEA">
        <w:rPr>
          <w:rFonts w:ascii="ＭＳ 明朝" w:hAnsi="ＭＳ 明朝" w:hint="eastAsia"/>
          <w:sz w:val="24"/>
        </w:rPr>
        <w:t>設置者　太陽光発電施設を設置する者をいう。</w:t>
      </w:r>
    </w:p>
    <w:p w:rsidR="00F71147" w:rsidRPr="00401EEA" w:rsidRDefault="00F71147" w:rsidP="00323636">
      <w:pPr>
        <w:ind w:left="513" w:hanging="273"/>
        <w:rPr>
          <w:rFonts w:ascii="ＭＳ 明朝" w:hAnsi="ＭＳ 明朝"/>
          <w:sz w:val="24"/>
        </w:rPr>
      </w:pPr>
      <w:r w:rsidRPr="00401EEA">
        <w:rPr>
          <w:rFonts w:ascii="ＭＳ 明朝" w:hAnsi="ＭＳ 明朝" w:hint="eastAsia"/>
          <w:sz w:val="24"/>
        </w:rPr>
        <w:t xml:space="preserve">⑶　</w:t>
      </w:r>
      <w:r w:rsidR="00323636" w:rsidRPr="00401EEA">
        <w:rPr>
          <w:rFonts w:ascii="ＭＳ 明朝" w:hAnsi="ＭＳ 明朝" w:hint="eastAsia"/>
          <w:sz w:val="24"/>
        </w:rPr>
        <w:t>事業　太陽光発電施設を設置して発電を行う事業をいう。（当該施設の設置に伴う木竹の伐採及び切土、盛土、埋立て等の造成工事を含む。）</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 xml:space="preserve">⑷　</w:t>
      </w:r>
      <w:r w:rsidR="00323636" w:rsidRPr="00401EEA">
        <w:rPr>
          <w:rFonts w:ascii="ＭＳ 明朝" w:hAnsi="ＭＳ 明朝" w:hint="eastAsia"/>
          <w:sz w:val="24"/>
        </w:rPr>
        <w:t>事業区域　事業の用に供する土地の区域をいう。</w:t>
      </w:r>
    </w:p>
    <w:p w:rsidR="00F71147" w:rsidRPr="00401EEA" w:rsidRDefault="00F71147" w:rsidP="00323636">
      <w:pPr>
        <w:ind w:left="513" w:hanging="273"/>
        <w:rPr>
          <w:rFonts w:ascii="ＭＳ 明朝" w:hAnsi="ＭＳ 明朝"/>
          <w:sz w:val="24"/>
        </w:rPr>
      </w:pPr>
      <w:r w:rsidRPr="00401EEA">
        <w:rPr>
          <w:rFonts w:ascii="ＭＳ 明朝" w:hAnsi="ＭＳ 明朝" w:hint="eastAsia"/>
          <w:sz w:val="24"/>
        </w:rPr>
        <w:t xml:space="preserve">⑸　</w:t>
      </w:r>
      <w:r w:rsidR="00323636" w:rsidRPr="00401EEA">
        <w:rPr>
          <w:rFonts w:ascii="ＭＳ 明朝" w:hAnsi="ＭＳ 明朝" w:hint="eastAsia"/>
          <w:sz w:val="24"/>
        </w:rPr>
        <w:t>近隣住民　事業区域の近隣の土地又は家屋の所有者、居住者又は使用者をいう。</w:t>
      </w:r>
    </w:p>
    <w:p w:rsidR="00F71147" w:rsidRPr="00401EEA" w:rsidRDefault="00F71147" w:rsidP="00F71147">
      <w:pPr>
        <w:ind w:firstLine="240"/>
        <w:rPr>
          <w:rFonts w:ascii="ＭＳ 明朝" w:hAnsi="ＭＳ 明朝"/>
          <w:dstrike/>
          <w:sz w:val="24"/>
        </w:rPr>
      </w:pPr>
      <w:r w:rsidRPr="00401EEA">
        <w:rPr>
          <w:rFonts w:ascii="ＭＳ 明朝" w:hAnsi="ＭＳ 明朝" w:hint="eastAsia"/>
          <w:sz w:val="24"/>
        </w:rPr>
        <w:t>（対象）</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第３条　このガイドラインは、事業区域内の太陽光発電施設の出力の合計が</w:t>
      </w:r>
      <w:r w:rsidRPr="00401EEA">
        <w:rPr>
          <w:rFonts w:ascii="ＭＳ 明朝" w:hAnsi="ＭＳ 明朝" w:hint="eastAsia"/>
          <w:sz w:val="24"/>
        </w:rPr>
        <w:lastRenderedPageBreak/>
        <w:t>10キロワット以上のものを対象とする。</w:t>
      </w:r>
      <w:r w:rsidRPr="00401EEA">
        <w:rPr>
          <w:rFonts w:ascii="ＭＳ 明朝" w:hAnsi="ＭＳ 明朝"/>
          <w:sz w:val="24"/>
        </w:rPr>
        <w:t xml:space="preserve"> </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（設置に慎重な検討が必要な区域等）</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第４条</w:t>
      </w:r>
      <w:r w:rsidRPr="00401EEA">
        <w:rPr>
          <w:rFonts w:ascii="ＭＳ 明朝" w:hAnsi="ＭＳ 明朝"/>
          <w:sz w:val="24"/>
        </w:rPr>
        <w:t xml:space="preserve"> </w:t>
      </w:r>
      <w:r w:rsidRPr="00401EEA">
        <w:rPr>
          <w:rFonts w:ascii="ＭＳ 明朝" w:hAnsi="ＭＳ 明朝" w:hint="eastAsia"/>
          <w:sz w:val="24"/>
        </w:rPr>
        <w:t>次の区域への太陽光発電施設の設置は避けるものとする。（関係法令及び条例に規定する許可等を受けたものは除く。）</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⑴　土砂災害警戒区域等における土砂災害防止対策の推進に関する法律（平成</w:t>
      </w:r>
      <w:r w:rsidRPr="00401EEA">
        <w:rPr>
          <w:rFonts w:ascii="ＭＳ 明朝" w:hAnsi="ＭＳ 明朝"/>
          <w:sz w:val="24"/>
        </w:rPr>
        <w:t>12</w:t>
      </w:r>
      <w:r w:rsidRPr="00401EEA">
        <w:rPr>
          <w:rFonts w:ascii="ＭＳ 明朝" w:hAnsi="ＭＳ 明朝" w:hint="eastAsia"/>
          <w:sz w:val="24"/>
        </w:rPr>
        <w:t>年法律第</w:t>
      </w:r>
      <w:r w:rsidRPr="00401EEA">
        <w:rPr>
          <w:rFonts w:ascii="ＭＳ 明朝" w:hAnsi="ＭＳ 明朝"/>
          <w:sz w:val="24"/>
        </w:rPr>
        <w:t>57</w:t>
      </w:r>
      <w:r w:rsidRPr="00401EEA">
        <w:rPr>
          <w:rFonts w:ascii="ＭＳ 明朝" w:hAnsi="ＭＳ 明朝" w:hint="eastAsia"/>
          <w:sz w:val="24"/>
        </w:rPr>
        <w:t>号）第７条第１項に規定する土砂災害警戒区域及び同法第９条第１項に規定する土砂災害特別警戒区域</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⑵　砂防法（明治</w:t>
      </w:r>
      <w:r w:rsidRPr="00401EEA">
        <w:rPr>
          <w:rFonts w:ascii="ＭＳ 明朝" w:hAnsi="ＭＳ 明朝"/>
          <w:sz w:val="24"/>
        </w:rPr>
        <w:t>30</w:t>
      </w:r>
      <w:r w:rsidRPr="00401EEA">
        <w:rPr>
          <w:rFonts w:ascii="ＭＳ 明朝" w:hAnsi="ＭＳ 明朝" w:hint="eastAsia"/>
          <w:sz w:val="24"/>
        </w:rPr>
        <w:t>年法律第</w:t>
      </w:r>
      <w:r w:rsidRPr="00401EEA">
        <w:rPr>
          <w:rFonts w:ascii="ＭＳ 明朝" w:hAnsi="ＭＳ 明朝"/>
          <w:sz w:val="24"/>
        </w:rPr>
        <w:t>29</w:t>
      </w:r>
      <w:r w:rsidRPr="00401EEA">
        <w:rPr>
          <w:rFonts w:ascii="ＭＳ 明朝" w:hAnsi="ＭＳ 明朝" w:hint="eastAsia"/>
          <w:sz w:val="24"/>
        </w:rPr>
        <w:t>号）第２条に規定する砂防指定地</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⑶　地すべり等防止法（昭和</w:t>
      </w:r>
      <w:r w:rsidRPr="00401EEA">
        <w:rPr>
          <w:rFonts w:ascii="ＭＳ 明朝" w:hAnsi="ＭＳ 明朝"/>
          <w:sz w:val="24"/>
        </w:rPr>
        <w:t>33</w:t>
      </w:r>
      <w:r w:rsidRPr="00401EEA">
        <w:rPr>
          <w:rFonts w:ascii="ＭＳ 明朝" w:hAnsi="ＭＳ 明朝" w:hint="eastAsia"/>
          <w:sz w:val="24"/>
        </w:rPr>
        <w:t>年法律第</w:t>
      </w:r>
      <w:r w:rsidRPr="00401EEA">
        <w:rPr>
          <w:rFonts w:ascii="ＭＳ 明朝" w:hAnsi="ＭＳ 明朝"/>
          <w:sz w:val="24"/>
        </w:rPr>
        <w:t>30</w:t>
      </w:r>
      <w:r w:rsidRPr="00401EEA">
        <w:rPr>
          <w:rFonts w:ascii="ＭＳ 明朝" w:hAnsi="ＭＳ 明朝" w:hint="eastAsia"/>
          <w:sz w:val="24"/>
        </w:rPr>
        <w:t>号）第３条第１項に規定する地すべり防止区域</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⑷　急傾斜地の崩壊による災害の防止に関する法律（昭和</w:t>
      </w:r>
      <w:r w:rsidRPr="00401EEA">
        <w:rPr>
          <w:rFonts w:ascii="ＭＳ 明朝" w:hAnsi="ＭＳ 明朝"/>
          <w:sz w:val="24"/>
        </w:rPr>
        <w:t>44</w:t>
      </w:r>
      <w:r w:rsidRPr="00401EEA">
        <w:rPr>
          <w:rFonts w:ascii="ＭＳ 明朝" w:hAnsi="ＭＳ 明朝" w:hint="eastAsia"/>
          <w:sz w:val="24"/>
        </w:rPr>
        <w:t>年法律第</w:t>
      </w:r>
      <w:r w:rsidRPr="00401EEA">
        <w:rPr>
          <w:rFonts w:ascii="ＭＳ 明朝" w:hAnsi="ＭＳ 明朝"/>
          <w:sz w:val="24"/>
        </w:rPr>
        <w:t>57</w:t>
      </w:r>
      <w:r w:rsidRPr="00401EEA">
        <w:rPr>
          <w:rFonts w:ascii="ＭＳ 明朝" w:hAnsi="ＭＳ 明朝" w:hint="eastAsia"/>
          <w:sz w:val="24"/>
        </w:rPr>
        <w:t>号）第３条第１項に規定する急傾斜地崩壊危険区域</w:t>
      </w:r>
    </w:p>
    <w:p w:rsidR="00F71147" w:rsidRPr="00401EEA" w:rsidRDefault="00F71147" w:rsidP="00F71147">
      <w:pPr>
        <w:ind w:left="480" w:hanging="240"/>
        <w:rPr>
          <w:rFonts w:ascii="ＭＳ 明朝" w:hAnsi="ＭＳ 明朝"/>
          <w:dstrike/>
          <w:sz w:val="24"/>
        </w:rPr>
      </w:pPr>
      <w:r w:rsidRPr="00401EEA">
        <w:rPr>
          <w:rFonts w:ascii="ＭＳ 明朝" w:hAnsi="ＭＳ 明朝" w:hint="eastAsia"/>
          <w:sz w:val="24"/>
        </w:rPr>
        <w:t>⑸　森林法（昭和26年法律第249号）第</w:t>
      </w:r>
      <w:r w:rsidRPr="00401EEA">
        <w:rPr>
          <w:rFonts w:ascii="ＭＳ 明朝" w:hAnsi="ＭＳ 明朝"/>
          <w:sz w:val="24"/>
        </w:rPr>
        <w:t>25</w:t>
      </w:r>
      <w:r w:rsidRPr="00401EEA">
        <w:rPr>
          <w:rFonts w:ascii="ＭＳ 明朝" w:hAnsi="ＭＳ 明朝" w:hint="eastAsia"/>
          <w:sz w:val="24"/>
        </w:rPr>
        <w:t>条に規定する保安林</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⑹　農業振興地域の整備に関する法律（昭和</w:t>
      </w:r>
      <w:r w:rsidRPr="00401EEA">
        <w:rPr>
          <w:rFonts w:ascii="ＭＳ 明朝" w:hAnsi="ＭＳ 明朝"/>
          <w:sz w:val="24"/>
        </w:rPr>
        <w:t>44</w:t>
      </w:r>
      <w:r w:rsidRPr="00401EEA">
        <w:rPr>
          <w:rFonts w:ascii="ＭＳ 明朝" w:hAnsi="ＭＳ 明朝" w:hint="eastAsia"/>
          <w:sz w:val="24"/>
        </w:rPr>
        <w:t>年法律第58号）第８条第２項第１号に規定する農用地区域</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（事前協議及び住民説明会の実施）</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第５条　設置者は、太陽光発電施設を設置しようとする場合は、その計画の概要が明らかになった時点で市長と協議するとともに、近隣住民に対する説明会（以下「説明会」という。）を実施し事業内容を周知するものとする。</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２　説明会は、事業区域が存する地域の代表者（以下「地域代表者」という。）の出席のもと行うものとする。</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３　設置者は、説明会において出された要望及び意見に対して、誠意をもって対応するものとする。</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４　設置者は、説明会の概要及び出された要望及び意見について、地域代表者の確認を得た上で住民説明会概要報告書（様式第１号）により市長に報告するものとする。</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（太陽光発電施設に係る届出等）</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第６条　設置者は、太陽光発電施設の工事に着手する日の60日前までに、伊</w:t>
      </w:r>
      <w:r w:rsidRPr="00401EEA">
        <w:rPr>
          <w:rFonts w:ascii="ＭＳ 明朝" w:hAnsi="ＭＳ 明朝" w:hint="eastAsia"/>
          <w:sz w:val="24"/>
        </w:rPr>
        <w:lastRenderedPageBreak/>
        <w:t>予市太陽光発電施設計画届出書（様式第２号）に関係書類を添えて、市長に届け出るものとする。</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２　前項の規定による届出を行った設置者は、当該届出に係る設置工事が完了したときは、完了の日から14日以内に伊予市太陽光発電施設設置工事完了届出書（様式第３号）により市長に届け出るものとする。</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３　第１項の規定による届出を行った設置者は、届出対象太陽光発電施設の計画又は事業を変更又は廃止しようとするときは、変更又は廃止する日の30日前までに、地域代表者の確認を得た上で伊予市太陽光発電施設変更・廃止届出書（様式第４号）により市長に届け出るものとする。</w:t>
      </w:r>
      <w:r w:rsidRPr="00401EEA">
        <w:rPr>
          <w:rFonts w:ascii="ＭＳ 明朝" w:hAnsi="ＭＳ 明朝"/>
          <w:sz w:val="24"/>
        </w:rPr>
        <w:t xml:space="preserve"> </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（遵守事項）</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第７条　設置者は、太陽光発電施設を設置する際は、次に掲げる事項を遵守するものとする。</w:t>
      </w:r>
      <w:r w:rsidRPr="00401EEA">
        <w:rPr>
          <w:rFonts w:ascii="ＭＳ 明朝" w:hAnsi="ＭＳ 明朝"/>
          <w:sz w:val="24"/>
        </w:rPr>
        <w:t xml:space="preserve"> </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⑴　近隣住民との協調を保つこと。</w:t>
      </w:r>
      <w:r w:rsidRPr="00401EEA">
        <w:rPr>
          <w:rFonts w:ascii="ＭＳ 明朝" w:hAnsi="ＭＳ 明朝"/>
          <w:sz w:val="24"/>
        </w:rPr>
        <w:t xml:space="preserve"> </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⑵　雨水等による土砂及び汚泥の流出、水害等の災害防止対策を講じること。</w:t>
      </w:r>
      <w:r w:rsidRPr="00401EEA">
        <w:rPr>
          <w:rFonts w:ascii="ＭＳ 明朝" w:hAnsi="ＭＳ 明朝"/>
          <w:sz w:val="24"/>
        </w:rPr>
        <w:t xml:space="preserve"> </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⑶　既存の地形や樹木等を生かしながら、周囲の良好な景観に支障を与えないよう、周辺環境及び景観との調和に配慮すること。</w:t>
      </w:r>
      <w:r w:rsidRPr="00401EEA">
        <w:rPr>
          <w:rFonts w:ascii="ＭＳ 明朝" w:hAnsi="ＭＳ 明朝"/>
          <w:sz w:val="24"/>
        </w:rPr>
        <w:t xml:space="preserve"> </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⑷　災害発生時等の緊急連絡に対応するため、設置者の名称及び連絡先を記した看板を設置すること。</w:t>
      </w:r>
      <w:r w:rsidRPr="00401EEA">
        <w:rPr>
          <w:rFonts w:ascii="ＭＳ 明朝" w:hAnsi="ＭＳ 明朝"/>
          <w:sz w:val="24"/>
        </w:rPr>
        <w:t xml:space="preserve"> </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⑸　事業区域内の除草等環境整備に努めるとともに、除草剤、殺虫剤等の薬剤を使用する場合には、周辺環境に十分に配慮すること。</w:t>
      </w:r>
      <w:r w:rsidRPr="00401EEA">
        <w:rPr>
          <w:rFonts w:ascii="ＭＳ 明朝" w:hAnsi="ＭＳ 明朝"/>
          <w:sz w:val="24"/>
        </w:rPr>
        <w:t xml:space="preserve"> </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⑹　住宅地に近接する場所に太陽光発電施設を設置する場合は、圧迫感、景観、騒音、振動、熱風、反射光、電波障害等に配慮し、敷地境界からの後退や植栽による遮蔽等により近隣住民の生活環境を害することのないよう、必要な措置を講じること。</w:t>
      </w:r>
      <w:r w:rsidRPr="00401EEA">
        <w:rPr>
          <w:rFonts w:ascii="ＭＳ 明朝" w:hAnsi="ＭＳ 明朝"/>
          <w:sz w:val="24"/>
        </w:rPr>
        <w:t xml:space="preserve"> </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⑺　法令上問題がない地域でも、災害発生のリスク、良好な景観の阻害又は自然、生活環境への影響が懸念される場合などについては、関係者と十分に協議し、近隣住民及び周辺環境に十分に配慮すること。</w:t>
      </w:r>
      <w:r w:rsidRPr="00401EEA">
        <w:rPr>
          <w:rFonts w:ascii="ＭＳ 明朝" w:hAnsi="ＭＳ 明朝"/>
          <w:sz w:val="24"/>
        </w:rPr>
        <w:t xml:space="preserve"> </w:t>
      </w:r>
    </w:p>
    <w:p w:rsidR="00F71147" w:rsidRPr="00401EEA" w:rsidRDefault="00F71147" w:rsidP="00F71147">
      <w:pPr>
        <w:ind w:left="513" w:hanging="273"/>
        <w:rPr>
          <w:rFonts w:ascii="ＭＳ 明朝" w:hAnsi="ＭＳ 明朝"/>
          <w:sz w:val="24"/>
        </w:rPr>
      </w:pPr>
      <w:r w:rsidRPr="00401EEA">
        <w:rPr>
          <w:rFonts w:ascii="ＭＳ 明朝" w:hAnsi="ＭＳ 明朝" w:hint="eastAsia"/>
          <w:sz w:val="24"/>
        </w:rPr>
        <w:t>⑻　太陽光発電施設に起因して発生した苦情等に対しては、迅速かつ誠実な</w:t>
      </w:r>
      <w:r w:rsidRPr="00401EEA">
        <w:rPr>
          <w:rFonts w:ascii="ＭＳ 明朝" w:hAnsi="ＭＳ 明朝" w:hint="eastAsia"/>
          <w:sz w:val="24"/>
        </w:rPr>
        <w:lastRenderedPageBreak/>
        <w:t>対応をとること。</w:t>
      </w:r>
    </w:p>
    <w:p w:rsidR="00F71147" w:rsidRPr="00401EEA" w:rsidRDefault="00F71147" w:rsidP="00F71147">
      <w:pPr>
        <w:ind w:left="480" w:hanging="240"/>
        <w:rPr>
          <w:rFonts w:ascii="ＭＳ 明朝" w:hAnsi="ＭＳ 明朝"/>
          <w:sz w:val="24"/>
        </w:rPr>
      </w:pPr>
      <w:r w:rsidRPr="00401EEA">
        <w:rPr>
          <w:rFonts w:ascii="ＭＳ 明朝" w:hAnsi="ＭＳ 明朝" w:hint="eastAsia"/>
          <w:sz w:val="24"/>
        </w:rPr>
        <w:t>⑼　太陽光発電施設を廃止した場合は、速やかに設置者の責任により撤去等適正に処理すること。</w:t>
      </w:r>
      <w:r w:rsidRPr="00401EEA">
        <w:rPr>
          <w:rFonts w:ascii="ＭＳ 明朝" w:hAnsi="ＭＳ 明朝"/>
          <w:sz w:val="24"/>
        </w:rPr>
        <w:t xml:space="preserve"> </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（報告）</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第８条　市長は、このガイドラインに定めるもののほか、このガイドラインの施行に必要な限度において、設置者に対し必要な事項について報告を求めることができるものとする。</w:t>
      </w:r>
      <w:r w:rsidRPr="00401EEA">
        <w:rPr>
          <w:rFonts w:ascii="ＭＳ 明朝" w:hAnsi="ＭＳ 明朝"/>
          <w:sz w:val="24"/>
        </w:rPr>
        <w:t xml:space="preserve"> </w:t>
      </w:r>
    </w:p>
    <w:p w:rsidR="00F71147" w:rsidRPr="00401EEA" w:rsidRDefault="00F71147" w:rsidP="00F71147">
      <w:pPr>
        <w:ind w:firstLine="240"/>
        <w:rPr>
          <w:rFonts w:ascii="ＭＳ 明朝" w:hAnsi="ＭＳ 明朝"/>
          <w:sz w:val="24"/>
        </w:rPr>
      </w:pPr>
      <w:r w:rsidRPr="00401EEA">
        <w:rPr>
          <w:rFonts w:ascii="ＭＳ 明朝" w:hAnsi="ＭＳ 明朝" w:hint="eastAsia"/>
          <w:sz w:val="24"/>
        </w:rPr>
        <w:t>（補則）</w:t>
      </w:r>
      <w:r w:rsidRPr="00401EEA">
        <w:rPr>
          <w:rFonts w:ascii="ＭＳ 明朝" w:hAnsi="ＭＳ 明朝"/>
          <w:sz w:val="24"/>
        </w:rPr>
        <w:t xml:space="preserve"> </w:t>
      </w:r>
    </w:p>
    <w:p w:rsidR="00F71147" w:rsidRPr="00401EEA" w:rsidRDefault="00F71147" w:rsidP="00F71147">
      <w:pPr>
        <w:rPr>
          <w:rFonts w:ascii="ＭＳ 明朝" w:hAnsi="ＭＳ 明朝"/>
          <w:sz w:val="24"/>
        </w:rPr>
      </w:pPr>
      <w:r w:rsidRPr="00401EEA">
        <w:rPr>
          <w:rFonts w:ascii="ＭＳ 明朝" w:hAnsi="ＭＳ 明朝" w:hint="eastAsia"/>
          <w:sz w:val="24"/>
        </w:rPr>
        <w:t>第９条　このガイドラインの施行に関して必要な事項は、市長が別に定める。</w:t>
      </w:r>
      <w:r w:rsidRPr="00401EEA">
        <w:rPr>
          <w:rFonts w:ascii="ＭＳ 明朝" w:hAnsi="ＭＳ 明朝"/>
          <w:sz w:val="24"/>
        </w:rPr>
        <w:t xml:space="preserve"> </w:t>
      </w:r>
    </w:p>
    <w:p w:rsidR="00F71147" w:rsidRPr="00401EEA" w:rsidRDefault="00F71147" w:rsidP="00F71147">
      <w:pPr>
        <w:ind w:left="240" w:hanging="240"/>
        <w:rPr>
          <w:rFonts w:ascii="ＭＳ 明朝" w:hAnsi="ＭＳ 明朝"/>
          <w:sz w:val="24"/>
        </w:rPr>
      </w:pPr>
      <w:r w:rsidRPr="00401EEA">
        <w:rPr>
          <w:rFonts w:ascii="ＭＳ 明朝" w:hAnsi="ＭＳ 明朝" w:hint="eastAsia"/>
          <w:sz w:val="24"/>
        </w:rPr>
        <w:t>２　このガイドラインは、社会情勢の変化等により、必要に応じて随時見直しを行うこととする。</w:t>
      </w:r>
      <w:r w:rsidRPr="00401EEA">
        <w:rPr>
          <w:rFonts w:ascii="ＭＳ 明朝" w:hAnsi="ＭＳ 明朝"/>
          <w:sz w:val="24"/>
        </w:rPr>
        <w:t xml:space="preserve"> </w:t>
      </w:r>
    </w:p>
    <w:p w:rsidR="00F71147" w:rsidRPr="00401EEA" w:rsidRDefault="00F71147" w:rsidP="00F71147">
      <w:pPr>
        <w:ind w:firstLine="819"/>
        <w:rPr>
          <w:rFonts w:ascii="ＭＳ 明朝" w:hAnsi="ＭＳ 明朝"/>
          <w:sz w:val="24"/>
        </w:rPr>
      </w:pPr>
      <w:r w:rsidRPr="00401EEA">
        <w:rPr>
          <w:rFonts w:ascii="ＭＳ 明朝" w:hAnsi="ＭＳ 明朝" w:hint="eastAsia"/>
          <w:sz w:val="24"/>
        </w:rPr>
        <w:t>附　則</w:t>
      </w:r>
      <w:r w:rsidRPr="00401EEA">
        <w:rPr>
          <w:rFonts w:ascii="ＭＳ 明朝" w:hAnsi="ＭＳ 明朝"/>
          <w:sz w:val="24"/>
        </w:rPr>
        <w:t xml:space="preserve"> </w:t>
      </w:r>
    </w:p>
    <w:p w:rsidR="00F71147" w:rsidRPr="006A0610" w:rsidRDefault="00F71147" w:rsidP="00F71147">
      <w:pPr>
        <w:ind w:firstLine="273"/>
        <w:rPr>
          <w:rFonts w:ascii="ＭＳ 明朝" w:hAnsi="ＭＳ 明朝"/>
          <w:sz w:val="24"/>
        </w:rPr>
      </w:pPr>
      <w:r w:rsidRPr="00401EEA">
        <w:rPr>
          <w:rFonts w:ascii="ＭＳ 明朝" w:hAnsi="ＭＳ 明朝" w:hint="eastAsia"/>
          <w:sz w:val="24"/>
        </w:rPr>
        <w:t>この告示は、令和３年７月１日から施行する。</w:t>
      </w:r>
    </w:p>
    <w:p w:rsidR="0021054D" w:rsidRPr="0021054D" w:rsidRDefault="0021054D" w:rsidP="00401EEA">
      <w:pPr>
        <w:widowControl/>
        <w:jc w:val="left"/>
        <w:rPr>
          <w:rFonts w:asciiTheme="minorEastAsia" w:eastAsiaTheme="minorEastAsia" w:hAnsiTheme="minorEastAsia"/>
          <w:sz w:val="24"/>
        </w:rPr>
      </w:pPr>
    </w:p>
    <w:sectPr w:rsidR="0021054D" w:rsidRPr="0021054D" w:rsidSect="0021054D">
      <w:pgSz w:w="11906" w:h="16838" w:code="9"/>
      <w:pgMar w:top="1418" w:right="1418" w:bottom="1418" w:left="1418" w:header="851" w:footer="567" w:gutter="0"/>
      <w:pgNumType w:fmt="numberInDash"/>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76E" w:rsidRDefault="007E776E">
      <w:r>
        <w:separator/>
      </w:r>
    </w:p>
  </w:endnote>
  <w:endnote w:type="continuationSeparator" w:id="0">
    <w:p w:rsidR="007E776E" w:rsidRDefault="007E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76E" w:rsidRDefault="007E776E">
      <w:r>
        <w:separator/>
      </w:r>
    </w:p>
  </w:footnote>
  <w:footnote w:type="continuationSeparator" w:id="0">
    <w:p w:rsidR="007E776E" w:rsidRDefault="007E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A79"/>
    <w:multiLevelType w:val="hybridMultilevel"/>
    <w:tmpl w:val="BA96A7B8"/>
    <w:lvl w:ilvl="0" w:tplc="AFDE7E7C">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D73DAF"/>
    <w:multiLevelType w:val="hybridMultilevel"/>
    <w:tmpl w:val="DD76B39C"/>
    <w:lvl w:ilvl="0" w:tplc="C7323B0E">
      <w:start w:val="2"/>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77B5037"/>
    <w:multiLevelType w:val="hybridMultilevel"/>
    <w:tmpl w:val="AEA68FF8"/>
    <w:lvl w:ilvl="0" w:tplc="673CCC92">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AD86D6D"/>
    <w:multiLevelType w:val="hybridMultilevel"/>
    <w:tmpl w:val="6212DA5C"/>
    <w:lvl w:ilvl="0" w:tplc="E4DC84F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646300"/>
    <w:multiLevelType w:val="hybridMultilevel"/>
    <w:tmpl w:val="37C865C0"/>
    <w:lvl w:ilvl="0" w:tplc="0A9A1C5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B9394B"/>
    <w:multiLevelType w:val="hybridMultilevel"/>
    <w:tmpl w:val="0764F138"/>
    <w:lvl w:ilvl="0" w:tplc="6948502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CF59FF"/>
    <w:multiLevelType w:val="hybridMultilevel"/>
    <w:tmpl w:val="545808B6"/>
    <w:lvl w:ilvl="0" w:tplc="401037D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31149E"/>
    <w:multiLevelType w:val="hybridMultilevel"/>
    <w:tmpl w:val="FC04A862"/>
    <w:lvl w:ilvl="0" w:tplc="803286FC">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1A07A46"/>
    <w:multiLevelType w:val="hybridMultilevel"/>
    <w:tmpl w:val="B7745D6E"/>
    <w:lvl w:ilvl="0" w:tplc="50D8C568">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2016DB"/>
    <w:multiLevelType w:val="hybridMultilevel"/>
    <w:tmpl w:val="30685BD4"/>
    <w:lvl w:ilvl="0" w:tplc="02DE6EC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E74BB8"/>
    <w:multiLevelType w:val="hybridMultilevel"/>
    <w:tmpl w:val="A24CCE32"/>
    <w:lvl w:ilvl="0" w:tplc="901645F2">
      <w:start w:val="2"/>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BEB5583"/>
    <w:multiLevelType w:val="hybridMultilevel"/>
    <w:tmpl w:val="11FC6D22"/>
    <w:lvl w:ilvl="0" w:tplc="0CEAD72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6EA86D60"/>
    <w:multiLevelType w:val="hybridMultilevel"/>
    <w:tmpl w:val="732AAEB6"/>
    <w:lvl w:ilvl="0" w:tplc="211EE9E0">
      <w:start w:val="3"/>
      <w:numFmt w:val="decimalFullWidth"/>
      <w:lvlText w:val="(%1)"/>
      <w:lvlJc w:val="left"/>
      <w:pPr>
        <w:tabs>
          <w:tab w:val="num" w:pos="900"/>
        </w:tabs>
        <w:ind w:left="900" w:hanging="690"/>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FC120D6"/>
    <w:multiLevelType w:val="hybridMultilevel"/>
    <w:tmpl w:val="9E08369C"/>
    <w:lvl w:ilvl="0" w:tplc="5DCCC704">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5"/>
  </w:num>
  <w:num w:numId="3">
    <w:abstractNumId w:val="6"/>
  </w:num>
  <w:num w:numId="4">
    <w:abstractNumId w:val="2"/>
  </w:num>
  <w:num w:numId="5">
    <w:abstractNumId w:val="4"/>
  </w:num>
  <w:num w:numId="6">
    <w:abstractNumId w:val="7"/>
  </w:num>
  <w:num w:numId="7">
    <w:abstractNumId w:val="11"/>
  </w:num>
  <w:num w:numId="8">
    <w:abstractNumId w:val="10"/>
  </w:num>
  <w:num w:numId="9">
    <w:abstractNumId w:val="13"/>
  </w:num>
  <w:num w:numId="10">
    <w:abstractNumId w:val="1"/>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5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C5"/>
    <w:rsid w:val="000026E8"/>
    <w:rsid w:val="0000277D"/>
    <w:rsid w:val="00003C75"/>
    <w:rsid w:val="0000735C"/>
    <w:rsid w:val="00013E6E"/>
    <w:rsid w:val="00016B3F"/>
    <w:rsid w:val="000327B1"/>
    <w:rsid w:val="00035157"/>
    <w:rsid w:val="0003772F"/>
    <w:rsid w:val="000435EF"/>
    <w:rsid w:val="0005028C"/>
    <w:rsid w:val="00051EB2"/>
    <w:rsid w:val="00062C06"/>
    <w:rsid w:val="00070582"/>
    <w:rsid w:val="000738C6"/>
    <w:rsid w:val="00076843"/>
    <w:rsid w:val="00083DD4"/>
    <w:rsid w:val="00085175"/>
    <w:rsid w:val="00093A79"/>
    <w:rsid w:val="00096EF6"/>
    <w:rsid w:val="000A03F7"/>
    <w:rsid w:val="000A2EF0"/>
    <w:rsid w:val="000A3FD3"/>
    <w:rsid w:val="000B1B25"/>
    <w:rsid w:val="000B7B11"/>
    <w:rsid w:val="000C0AD4"/>
    <w:rsid w:val="000C4F8C"/>
    <w:rsid w:val="000D3EE2"/>
    <w:rsid w:val="000D61DE"/>
    <w:rsid w:val="000E1567"/>
    <w:rsid w:val="000E310A"/>
    <w:rsid w:val="000F338F"/>
    <w:rsid w:val="000F525A"/>
    <w:rsid w:val="000F7E4E"/>
    <w:rsid w:val="0010111B"/>
    <w:rsid w:val="0010243F"/>
    <w:rsid w:val="00102620"/>
    <w:rsid w:val="00105DFD"/>
    <w:rsid w:val="00106B41"/>
    <w:rsid w:val="00106E76"/>
    <w:rsid w:val="00107376"/>
    <w:rsid w:val="00107AC2"/>
    <w:rsid w:val="001167B7"/>
    <w:rsid w:val="001175A2"/>
    <w:rsid w:val="001200F2"/>
    <w:rsid w:val="0012058B"/>
    <w:rsid w:val="00121209"/>
    <w:rsid w:val="001233EF"/>
    <w:rsid w:val="00124539"/>
    <w:rsid w:val="00130CBB"/>
    <w:rsid w:val="0013454D"/>
    <w:rsid w:val="00141655"/>
    <w:rsid w:val="001423B8"/>
    <w:rsid w:val="00151AB1"/>
    <w:rsid w:val="00151F8D"/>
    <w:rsid w:val="00154C74"/>
    <w:rsid w:val="00156A09"/>
    <w:rsid w:val="001620F1"/>
    <w:rsid w:val="00164974"/>
    <w:rsid w:val="00171B60"/>
    <w:rsid w:val="00172CD4"/>
    <w:rsid w:val="00175452"/>
    <w:rsid w:val="00177DF9"/>
    <w:rsid w:val="001819BE"/>
    <w:rsid w:val="00194AAF"/>
    <w:rsid w:val="001A1731"/>
    <w:rsid w:val="001A5028"/>
    <w:rsid w:val="001B1DAE"/>
    <w:rsid w:val="001B2840"/>
    <w:rsid w:val="001B48C8"/>
    <w:rsid w:val="001C17D7"/>
    <w:rsid w:val="001C1979"/>
    <w:rsid w:val="001C50C9"/>
    <w:rsid w:val="001D4C19"/>
    <w:rsid w:val="001D6E8B"/>
    <w:rsid w:val="001E040E"/>
    <w:rsid w:val="001E5701"/>
    <w:rsid w:val="001F0477"/>
    <w:rsid w:val="001F11F6"/>
    <w:rsid w:val="001F29CD"/>
    <w:rsid w:val="002028D0"/>
    <w:rsid w:val="00203D83"/>
    <w:rsid w:val="0021054D"/>
    <w:rsid w:val="00213B92"/>
    <w:rsid w:val="00217C75"/>
    <w:rsid w:val="00222C1B"/>
    <w:rsid w:val="00225090"/>
    <w:rsid w:val="00225FDF"/>
    <w:rsid w:val="00227C77"/>
    <w:rsid w:val="00227FBE"/>
    <w:rsid w:val="00236C59"/>
    <w:rsid w:val="00237EE6"/>
    <w:rsid w:val="00241544"/>
    <w:rsid w:val="00247089"/>
    <w:rsid w:val="00252693"/>
    <w:rsid w:val="0027016F"/>
    <w:rsid w:val="002721A0"/>
    <w:rsid w:val="002728C2"/>
    <w:rsid w:val="0027321C"/>
    <w:rsid w:val="0028048F"/>
    <w:rsid w:val="00291ECB"/>
    <w:rsid w:val="00296632"/>
    <w:rsid w:val="002A1FBD"/>
    <w:rsid w:val="002A2384"/>
    <w:rsid w:val="002A5334"/>
    <w:rsid w:val="002A6C98"/>
    <w:rsid w:val="002A7C26"/>
    <w:rsid w:val="002B191C"/>
    <w:rsid w:val="002B57A2"/>
    <w:rsid w:val="002B7B6D"/>
    <w:rsid w:val="002C0D02"/>
    <w:rsid w:val="002C4FFE"/>
    <w:rsid w:val="002D22B3"/>
    <w:rsid w:val="002E67DE"/>
    <w:rsid w:val="002E68CB"/>
    <w:rsid w:val="002F374C"/>
    <w:rsid w:val="002F4B6E"/>
    <w:rsid w:val="003008B6"/>
    <w:rsid w:val="003010DD"/>
    <w:rsid w:val="00302090"/>
    <w:rsid w:val="00302F26"/>
    <w:rsid w:val="003069E2"/>
    <w:rsid w:val="00306FBB"/>
    <w:rsid w:val="00312949"/>
    <w:rsid w:val="00314183"/>
    <w:rsid w:val="00315831"/>
    <w:rsid w:val="00317C66"/>
    <w:rsid w:val="00320A63"/>
    <w:rsid w:val="00320CCF"/>
    <w:rsid w:val="00323636"/>
    <w:rsid w:val="003237EC"/>
    <w:rsid w:val="00324573"/>
    <w:rsid w:val="003369C3"/>
    <w:rsid w:val="003417ED"/>
    <w:rsid w:val="00346BC8"/>
    <w:rsid w:val="00352637"/>
    <w:rsid w:val="0035352F"/>
    <w:rsid w:val="00356675"/>
    <w:rsid w:val="00360451"/>
    <w:rsid w:val="00361A45"/>
    <w:rsid w:val="0036632A"/>
    <w:rsid w:val="00373B91"/>
    <w:rsid w:val="00383AEB"/>
    <w:rsid w:val="003843EC"/>
    <w:rsid w:val="00390FA1"/>
    <w:rsid w:val="003A0089"/>
    <w:rsid w:val="003A4884"/>
    <w:rsid w:val="003A7749"/>
    <w:rsid w:val="003B56E1"/>
    <w:rsid w:val="003B6A36"/>
    <w:rsid w:val="003B71CE"/>
    <w:rsid w:val="003C46B3"/>
    <w:rsid w:val="003D0A98"/>
    <w:rsid w:val="003D1C7A"/>
    <w:rsid w:val="003D23BF"/>
    <w:rsid w:val="003D6D01"/>
    <w:rsid w:val="003E062B"/>
    <w:rsid w:val="003E3BB4"/>
    <w:rsid w:val="003F64A4"/>
    <w:rsid w:val="003F7A1B"/>
    <w:rsid w:val="00401EEA"/>
    <w:rsid w:val="00404DF4"/>
    <w:rsid w:val="00416E65"/>
    <w:rsid w:val="004222AA"/>
    <w:rsid w:val="00424804"/>
    <w:rsid w:val="00424990"/>
    <w:rsid w:val="004349FE"/>
    <w:rsid w:val="00434E0D"/>
    <w:rsid w:val="00435AD5"/>
    <w:rsid w:val="0043612B"/>
    <w:rsid w:val="004365A8"/>
    <w:rsid w:val="004430B7"/>
    <w:rsid w:val="00452DFD"/>
    <w:rsid w:val="004534EC"/>
    <w:rsid w:val="00461189"/>
    <w:rsid w:val="00464138"/>
    <w:rsid w:val="004662DB"/>
    <w:rsid w:val="00471B21"/>
    <w:rsid w:val="0047407A"/>
    <w:rsid w:val="00480FEA"/>
    <w:rsid w:val="00482F34"/>
    <w:rsid w:val="004906DC"/>
    <w:rsid w:val="00495BC0"/>
    <w:rsid w:val="00495C41"/>
    <w:rsid w:val="004A0A21"/>
    <w:rsid w:val="004A35C9"/>
    <w:rsid w:val="004A64C0"/>
    <w:rsid w:val="004B1BF3"/>
    <w:rsid w:val="004B3246"/>
    <w:rsid w:val="004B45CF"/>
    <w:rsid w:val="004B728E"/>
    <w:rsid w:val="004B7E7C"/>
    <w:rsid w:val="004C16A4"/>
    <w:rsid w:val="004C30C2"/>
    <w:rsid w:val="004C3652"/>
    <w:rsid w:val="004C4997"/>
    <w:rsid w:val="004C792F"/>
    <w:rsid w:val="004D3224"/>
    <w:rsid w:val="004D32EA"/>
    <w:rsid w:val="004D4B9D"/>
    <w:rsid w:val="004D56FD"/>
    <w:rsid w:val="004E2639"/>
    <w:rsid w:val="004E53C9"/>
    <w:rsid w:val="004F70AD"/>
    <w:rsid w:val="005107C3"/>
    <w:rsid w:val="00512052"/>
    <w:rsid w:val="00514993"/>
    <w:rsid w:val="00514B74"/>
    <w:rsid w:val="00515C3B"/>
    <w:rsid w:val="00515D15"/>
    <w:rsid w:val="00517216"/>
    <w:rsid w:val="00525390"/>
    <w:rsid w:val="0052765D"/>
    <w:rsid w:val="00530AAB"/>
    <w:rsid w:val="00533265"/>
    <w:rsid w:val="00537DD7"/>
    <w:rsid w:val="00542484"/>
    <w:rsid w:val="00546576"/>
    <w:rsid w:val="00554FAB"/>
    <w:rsid w:val="00560130"/>
    <w:rsid w:val="0056557B"/>
    <w:rsid w:val="0056614A"/>
    <w:rsid w:val="005768F5"/>
    <w:rsid w:val="00585D77"/>
    <w:rsid w:val="005864CD"/>
    <w:rsid w:val="0058737F"/>
    <w:rsid w:val="00587FA7"/>
    <w:rsid w:val="0059225C"/>
    <w:rsid w:val="005926D8"/>
    <w:rsid w:val="005931B3"/>
    <w:rsid w:val="00593532"/>
    <w:rsid w:val="00596317"/>
    <w:rsid w:val="00597DE2"/>
    <w:rsid w:val="005A0EBA"/>
    <w:rsid w:val="005A15AD"/>
    <w:rsid w:val="005A355C"/>
    <w:rsid w:val="005A4371"/>
    <w:rsid w:val="005B3C87"/>
    <w:rsid w:val="005C2E9B"/>
    <w:rsid w:val="005C7A42"/>
    <w:rsid w:val="005D42BB"/>
    <w:rsid w:val="005D516F"/>
    <w:rsid w:val="005E29C5"/>
    <w:rsid w:val="005E3D78"/>
    <w:rsid w:val="005E4D91"/>
    <w:rsid w:val="005E75D6"/>
    <w:rsid w:val="005F7860"/>
    <w:rsid w:val="0060336D"/>
    <w:rsid w:val="006054F1"/>
    <w:rsid w:val="006067A9"/>
    <w:rsid w:val="00612D96"/>
    <w:rsid w:val="00620F62"/>
    <w:rsid w:val="00620FC1"/>
    <w:rsid w:val="006239A1"/>
    <w:rsid w:val="0062586E"/>
    <w:rsid w:val="00634054"/>
    <w:rsid w:val="00643312"/>
    <w:rsid w:val="00643B99"/>
    <w:rsid w:val="00650DDB"/>
    <w:rsid w:val="00655910"/>
    <w:rsid w:val="00660538"/>
    <w:rsid w:val="00662BB9"/>
    <w:rsid w:val="00662E0D"/>
    <w:rsid w:val="00664307"/>
    <w:rsid w:val="006717FA"/>
    <w:rsid w:val="00671E22"/>
    <w:rsid w:val="00672411"/>
    <w:rsid w:val="00674955"/>
    <w:rsid w:val="00680A37"/>
    <w:rsid w:val="00680D65"/>
    <w:rsid w:val="00685631"/>
    <w:rsid w:val="0069186E"/>
    <w:rsid w:val="006940C1"/>
    <w:rsid w:val="006A0F4F"/>
    <w:rsid w:val="006A1CFD"/>
    <w:rsid w:val="006A3EB5"/>
    <w:rsid w:val="006A5607"/>
    <w:rsid w:val="006A7167"/>
    <w:rsid w:val="006A7578"/>
    <w:rsid w:val="006B3C70"/>
    <w:rsid w:val="006B3D8A"/>
    <w:rsid w:val="006E33D0"/>
    <w:rsid w:val="006F39C3"/>
    <w:rsid w:val="006F591C"/>
    <w:rsid w:val="006F5958"/>
    <w:rsid w:val="007008A0"/>
    <w:rsid w:val="0070245A"/>
    <w:rsid w:val="0070540F"/>
    <w:rsid w:val="00711CE2"/>
    <w:rsid w:val="00716718"/>
    <w:rsid w:val="00717D0F"/>
    <w:rsid w:val="00725F5F"/>
    <w:rsid w:val="00726667"/>
    <w:rsid w:val="007404A5"/>
    <w:rsid w:val="00762080"/>
    <w:rsid w:val="0076267C"/>
    <w:rsid w:val="00764222"/>
    <w:rsid w:val="00764EE7"/>
    <w:rsid w:val="00771252"/>
    <w:rsid w:val="00772EE6"/>
    <w:rsid w:val="0077517E"/>
    <w:rsid w:val="0078313A"/>
    <w:rsid w:val="007833C8"/>
    <w:rsid w:val="00783B08"/>
    <w:rsid w:val="00783F15"/>
    <w:rsid w:val="007847F7"/>
    <w:rsid w:val="00784CC9"/>
    <w:rsid w:val="00786141"/>
    <w:rsid w:val="00790027"/>
    <w:rsid w:val="00792AF7"/>
    <w:rsid w:val="00794D0A"/>
    <w:rsid w:val="00796FCF"/>
    <w:rsid w:val="007A0084"/>
    <w:rsid w:val="007A733D"/>
    <w:rsid w:val="007A7EF8"/>
    <w:rsid w:val="007B5ED9"/>
    <w:rsid w:val="007B6ACC"/>
    <w:rsid w:val="007C0CE8"/>
    <w:rsid w:val="007C127E"/>
    <w:rsid w:val="007C3095"/>
    <w:rsid w:val="007D7A4C"/>
    <w:rsid w:val="007E6C11"/>
    <w:rsid w:val="007E776E"/>
    <w:rsid w:val="007F2D41"/>
    <w:rsid w:val="007F4FF4"/>
    <w:rsid w:val="00802478"/>
    <w:rsid w:val="008032F4"/>
    <w:rsid w:val="008103A8"/>
    <w:rsid w:val="00812B6D"/>
    <w:rsid w:val="008175B3"/>
    <w:rsid w:val="008221B7"/>
    <w:rsid w:val="0082326D"/>
    <w:rsid w:val="00823638"/>
    <w:rsid w:val="0082510A"/>
    <w:rsid w:val="00825B39"/>
    <w:rsid w:val="00833EAD"/>
    <w:rsid w:val="00833EC8"/>
    <w:rsid w:val="00834D14"/>
    <w:rsid w:val="0083596B"/>
    <w:rsid w:val="008375A8"/>
    <w:rsid w:val="00842283"/>
    <w:rsid w:val="00850FE0"/>
    <w:rsid w:val="0085535E"/>
    <w:rsid w:val="00857427"/>
    <w:rsid w:val="00860498"/>
    <w:rsid w:val="00867CA6"/>
    <w:rsid w:val="00873E28"/>
    <w:rsid w:val="0088217A"/>
    <w:rsid w:val="008851EB"/>
    <w:rsid w:val="008937AD"/>
    <w:rsid w:val="0089654A"/>
    <w:rsid w:val="008A2641"/>
    <w:rsid w:val="008A3103"/>
    <w:rsid w:val="008A39D2"/>
    <w:rsid w:val="008A3A0F"/>
    <w:rsid w:val="008A42D5"/>
    <w:rsid w:val="008A475E"/>
    <w:rsid w:val="008A7E8E"/>
    <w:rsid w:val="008B6675"/>
    <w:rsid w:val="008B6B91"/>
    <w:rsid w:val="008C16E5"/>
    <w:rsid w:val="008C572D"/>
    <w:rsid w:val="008D25C0"/>
    <w:rsid w:val="008D31D2"/>
    <w:rsid w:val="008D337D"/>
    <w:rsid w:val="008D357F"/>
    <w:rsid w:val="008D3EEF"/>
    <w:rsid w:val="008D7AD9"/>
    <w:rsid w:val="008E687A"/>
    <w:rsid w:val="008F1ED8"/>
    <w:rsid w:val="008F3DC0"/>
    <w:rsid w:val="008F43A6"/>
    <w:rsid w:val="008F5C20"/>
    <w:rsid w:val="008F64E6"/>
    <w:rsid w:val="00902B32"/>
    <w:rsid w:val="009145E1"/>
    <w:rsid w:val="0091473D"/>
    <w:rsid w:val="009201C9"/>
    <w:rsid w:val="00923E9C"/>
    <w:rsid w:val="00930335"/>
    <w:rsid w:val="00930E2C"/>
    <w:rsid w:val="00931FD4"/>
    <w:rsid w:val="00935B17"/>
    <w:rsid w:val="009366B2"/>
    <w:rsid w:val="00944EAF"/>
    <w:rsid w:val="009462C0"/>
    <w:rsid w:val="00950D3D"/>
    <w:rsid w:val="00953223"/>
    <w:rsid w:val="00954631"/>
    <w:rsid w:val="0096782D"/>
    <w:rsid w:val="00970C04"/>
    <w:rsid w:val="0097514A"/>
    <w:rsid w:val="0098174A"/>
    <w:rsid w:val="00981A0A"/>
    <w:rsid w:val="00985264"/>
    <w:rsid w:val="00987060"/>
    <w:rsid w:val="00994288"/>
    <w:rsid w:val="009A2B79"/>
    <w:rsid w:val="009A4137"/>
    <w:rsid w:val="009B3DCF"/>
    <w:rsid w:val="009B5A3C"/>
    <w:rsid w:val="009B78BB"/>
    <w:rsid w:val="009D2F24"/>
    <w:rsid w:val="009E47F6"/>
    <w:rsid w:val="009E5779"/>
    <w:rsid w:val="009F055E"/>
    <w:rsid w:val="009F0C53"/>
    <w:rsid w:val="009F154A"/>
    <w:rsid w:val="009F1953"/>
    <w:rsid w:val="009F19E8"/>
    <w:rsid w:val="00A00222"/>
    <w:rsid w:val="00A1311B"/>
    <w:rsid w:val="00A16065"/>
    <w:rsid w:val="00A2083B"/>
    <w:rsid w:val="00A221B8"/>
    <w:rsid w:val="00A41DA8"/>
    <w:rsid w:val="00A42225"/>
    <w:rsid w:val="00A42BA1"/>
    <w:rsid w:val="00A45A29"/>
    <w:rsid w:val="00A473E0"/>
    <w:rsid w:val="00A50257"/>
    <w:rsid w:val="00A508F2"/>
    <w:rsid w:val="00A6001C"/>
    <w:rsid w:val="00A615DB"/>
    <w:rsid w:val="00A61AFB"/>
    <w:rsid w:val="00A71FA4"/>
    <w:rsid w:val="00A7594B"/>
    <w:rsid w:val="00A814DD"/>
    <w:rsid w:val="00A81A97"/>
    <w:rsid w:val="00A81D05"/>
    <w:rsid w:val="00A820A6"/>
    <w:rsid w:val="00A822DB"/>
    <w:rsid w:val="00A90885"/>
    <w:rsid w:val="00A91A23"/>
    <w:rsid w:val="00A96E68"/>
    <w:rsid w:val="00AA4B12"/>
    <w:rsid w:val="00AB5D32"/>
    <w:rsid w:val="00AC1959"/>
    <w:rsid w:val="00AC4D16"/>
    <w:rsid w:val="00AD21A0"/>
    <w:rsid w:val="00AD2A5F"/>
    <w:rsid w:val="00AD2F14"/>
    <w:rsid w:val="00AD65E7"/>
    <w:rsid w:val="00AD7A42"/>
    <w:rsid w:val="00AE638A"/>
    <w:rsid w:val="00AE6697"/>
    <w:rsid w:val="00B13565"/>
    <w:rsid w:val="00B17101"/>
    <w:rsid w:val="00B20ABF"/>
    <w:rsid w:val="00B21FD1"/>
    <w:rsid w:val="00B22E01"/>
    <w:rsid w:val="00B23061"/>
    <w:rsid w:val="00B233E1"/>
    <w:rsid w:val="00B238F8"/>
    <w:rsid w:val="00B2733D"/>
    <w:rsid w:val="00B32C5B"/>
    <w:rsid w:val="00B424A3"/>
    <w:rsid w:val="00B43B18"/>
    <w:rsid w:val="00B50278"/>
    <w:rsid w:val="00B5291A"/>
    <w:rsid w:val="00B550EF"/>
    <w:rsid w:val="00B56BDA"/>
    <w:rsid w:val="00B60201"/>
    <w:rsid w:val="00B60A15"/>
    <w:rsid w:val="00B6102F"/>
    <w:rsid w:val="00B61CE2"/>
    <w:rsid w:val="00B624DF"/>
    <w:rsid w:val="00B632F8"/>
    <w:rsid w:val="00B6457F"/>
    <w:rsid w:val="00B6618E"/>
    <w:rsid w:val="00B7767B"/>
    <w:rsid w:val="00B84E8F"/>
    <w:rsid w:val="00B90548"/>
    <w:rsid w:val="00B936DC"/>
    <w:rsid w:val="00B94A28"/>
    <w:rsid w:val="00BA02CE"/>
    <w:rsid w:val="00BA7DA6"/>
    <w:rsid w:val="00BB1097"/>
    <w:rsid w:val="00BB6CB4"/>
    <w:rsid w:val="00BC34FC"/>
    <w:rsid w:val="00BC4C77"/>
    <w:rsid w:val="00BC78F4"/>
    <w:rsid w:val="00BD18A3"/>
    <w:rsid w:val="00BD62B3"/>
    <w:rsid w:val="00BD62C3"/>
    <w:rsid w:val="00BD768B"/>
    <w:rsid w:val="00BE2E74"/>
    <w:rsid w:val="00BF3558"/>
    <w:rsid w:val="00BF3C8B"/>
    <w:rsid w:val="00C025C0"/>
    <w:rsid w:val="00C02E42"/>
    <w:rsid w:val="00C03E39"/>
    <w:rsid w:val="00C05407"/>
    <w:rsid w:val="00C1524E"/>
    <w:rsid w:val="00C152E0"/>
    <w:rsid w:val="00C160E3"/>
    <w:rsid w:val="00C24162"/>
    <w:rsid w:val="00C360AD"/>
    <w:rsid w:val="00C4431D"/>
    <w:rsid w:val="00C45883"/>
    <w:rsid w:val="00C46E92"/>
    <w:rsid w:val="00C503BB"/>
    <w:rsid w:val="00C5171A"/>
    <w:rsid w:val="00C532AB"/>
    <w:rsid w:val="00C61310"/>
    <w:rsid w:val="00C61EE8"/>
    <w:rsid w:val="00C71488"/>
    <w:rsid w:val="00C718B6"/>
    <w:rsid w:val="00C761AF"/>
    <w:rsid w:val="00C81A55"/>
    <w:rsid w:val="00C927C8"/>
    <w:rsid w:val="00C9403F"/>
    <w:rsid w:val="00C97673"/>
    <w:rsid w:val="00C9790D"/>
    <w:rsid w:val="00CA0E0B"/>
    <w:rsid w:val="00CB0E82"/>
    <w:rsid w:val="00CB3165"/>
    <w:rsid w:val="00CB4623"/>
    <w:rsid w:val="00CC325D"/>
    <w:rsid w:val="00CD17C2"/>
    <w:rsid w:val="00CD3C9C"/>
    <w:rsid w:val="00CE46B4"/>
    <w:rsid w:val="00CF072E"/>
    <w:rsid w:val="00CF267E"/>
    <w:rsid w:val="00D00C80"/>
    <w:rsid w:val="00D014CA"/>
    <w:rsid w:val="00D01A16"/>
    <w:rsid w:val="00D05B18"/>
    <w:rsid w:val="00D12E50"/>
    <w:rsid w:val="00D1366A"/>
    <w:rsid w:val="00D1538A"/>
    <w:rsid w:val="00D218CF"/>
    <w:rsid w:val="00D33930"/>
    <w:rsid w:val="00D35EEA"/>
    <w:rsid w:val="00D4576D"/>
    <w:rsid w:val="00D46EA6"/>
    <w:rsid w:val="00D5003F"/>
    <w:rsid w:val="00D52E7B"/>
    <w:rsid w:val="00D5374A"/>
    <w:rsid w:val="00D541A0"/>
    <w:rsid w:val="00D602BA"/>
    <w:rsid w:val="00D611AB"/>
    <w:rsid w:val="00D62089"/>
    <w:rsid w:val="00D70CC2"/>
    <w:rsid w:val="00D74DDC"/>
    <w:rsid w:val="00D81D27"/>
    <w:rsid w:val="00D83F7D"/>
    <w:rsid w:val="00D8706D"/>
    <w:rsid w:val="00D90F7C"/>
    <w:rsid w:val="00D9241A"/>
    <w:rsid w:val="00DB14D7"/>
    <w:rsid w:val="00DB30F6"/>
    <w:rsid w:val="00DB6028"/>
    <w:rsid w:val="00DB783F"/>
    <w:rsid w:val="00DC34EE"/>
    <w:rsid w:val="00DC6175"/>
    <w:rsid w:val="00DC6888"/>
    <w:rsid w:val="00DC7090"/>
    <w:rsid w:val="00DD108E"/>
    <w:rsid w:val="00DE1AFB"/>
    <w:rsid w:val="00DE2CD7"/>
    <w:rsid w:val="00DE4B0F"/>
    <w:rsid w:val="00DE61CE"/>
    <w:rsid w:val="00DF626F"/>
    <w:rsid w:val="00DF64BC"/>
    <w:rsid w:val="00E03B4F"/>
    <w:rsid w:val="00E04FB9"/>
    <w:rsid w:val="00E05F08"/>
    <w:rsid w:val="00E11886"/>
    <w:rsid w:val="00E12034"/>
    <w:rsid w:val="00E125BC"/>
    <w:rsid w:val="00E177CC"/>
    <w:rsid w:val="00E25171"/>
    <w:rsid w:val="00E279BF"/>
    <w:rsid w:val="00E3018E"/>
    <w:rsid w:val="00E3742F"/>
    <w:rsid w:val="00E43491"/>
    <w:rsid w:val="00E43C8C"/>
    <w:rsid w:val="00E4459A"/>
    <w:rsid w:val="00E46EA8"/>
    <w:rsid w:val="00E53E75"/>
    <w:rsid w:val="00E54860"/>
    <w:rsid w:val="00E549A4"/>
    <w:rsid w:val="00E5551C"/>
    <w:rsid w:val="00E55840"/>
    <w:rsid w:val="00E70515"/>
    <w:rsid w:val="00E7445F"/>
    <w:rsid w:val="00E74732"/>
    <w:rsid w:val="00E7646D"/>
    <w:rsid w:val="00E804F1"/>
    <w:rsid w:val="00E87200"/>
    <w:rsid w:val="00E92FF1"/>
    <w:rsid w:val="00E941C3"/>
    <w:rsid w:val="00E96263"/>
    <w:rsid w:val="00EA123C"/>
    <w:rsid w:val="00EA4213"/>
    <w:rsid w:val="00EA5FBA"/>
    <w:rsid w:val="00EA6412"/>
    <w:rsid w:val="00ED1AF6"/>
    <w:rsid w:val="00ED4E04"/>
    <w:rsid w:val="00EE1C93"/>
    <w:rsid w:val="00EE1EA3"/>
    <w:rsid w:val="00EE7D56"/>
    <w:rsid w:val="00EF0E7D"/>
    <w:rsid w:val="00EF11A0"/>
    <w:rsid w:val="00F0055A"/>
    <w:rsid w:val="00F007AA"/>
    <w:rsid w:val="00F11BC3"/>
    <w:rsid w:val="00F15943"/>
    <w:rsid w:val="00F17D10"/>
    <w:rsid w:val="00F17D99"/>
    <w:rsid w:val="00F2024E"/>
    <w:rsid w:val="00F31D00"/>
    <w:rsid w:val="00F3271F"/>
    <w:rsid w:val="00F33823"/>
    <w:rsid w:val="00F357E3"/>
    <w:rsid w:val="00F3698C"/>
    <w:rsid w:val="00F4219B"/>
    <w:rsid w:val="00F505ED"/>
    <w:rsid w:val="00F54D50"/>
    <w:rsid w:val="00F558A3"/>
    <w:rsid w:val="00F6588A"/>
    <w:rsid w:val="00F66318"/>
    <w:rsid w:val="00F66711"/>
    <w:rsid w:val="00F71147"/>
    <w:rsid w:val="00F72BC0"/>
    <w:rsid w:val="00F73352"/>
    <w:rsid w:val="00F759A1"/>
    <w:rsid w:val="00F817F8"/>
    <w:rsid w:val="00F902F4"/>
    <w:rsid w:val="00F91B63"/>
    <w:rsid w:val="00F96646"/>
    <w:rsid w:val="00FA0534"/>
    <w:rsid w:val="00FA3038"/>
    <w:rsid w:val="00FA3EB2"/>
    <w:rsid w:val="00FA4714"/>
    <w:rsid w:val="00FB5B1D"/>
    <w:rsid w:val="00FC1339"/>
    <w:rsid w:val="00FC30DF"/>
    <w:rsid w:val="00FC333B"/>
    <w:rsid w:val="00FC4B95"/>
    <w:rsid w:val="00FC75EA"/>
    <w:rsid w:val="00FD19A1"/>
    <w:rsid w:val="00FD4201"/>
    <w:rsid w:val="00FD4EA2"/>
    <w:rsid w:val="00FE3CB0"/>
    <w:rsid w:val="00FE663D"/>
    <w:rsid w:val="00FE7FC4"/>
    <w:rsid w:val="00FF1306"/>
    <w:rsid w:val="00FF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C02C25D"/>
  <w15:docId w15:val="{7A1B00EB-E8FF-4B99-A58C-BCD1C18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E29C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semiHidden/>
    <w:rsid w:val="005E29C5"/>
    <w:rPr>
      <w:rFonts w:ascii="Arial" w:eastAsia="ＭＳ ゴシック" w:hAnsi="Arial"/>
      <w:sz w:val="18"/>
      <w:szCs w:val="18"/>
    </w:rPr>
  </w:style>
  <w:style w:type="table" w:styleId="a4">
    <w:name w:val="Table Grid"/>
    <w:basedOn w:val="a1"/>
    <w:uiPriority w:val="39"/>
    <w:rsid w:val="00AD2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C97673"/>
    <w:rPr>
      <w:rFonts w:ascii="ＭＳ 明朝" w:hAnsi="ＭＳ 明朝"/>
      <w:sz w:val="24"/>
    </w:rPr>
  </w:style>
  <w:style w:type="paragraph" w:styleId="a7">
    <w:name w:val="header"/>
    <w:basedOn w:val="a"/>
    <w:rsid w:val="00725F5F"/>
    <w:pPr>
      <w:tabs>
        <w:tab w:val="center" w:pos="4252"/>
        <w:tab w:val="right" w:pos="8504"/>
      </w:tabs>
      <w:snapToGrid w:val="0"/>
    </w:pPr>
  </w:style>
  <w:style w:type="paragraph" w:styleId="a8">
    <w:name w:val="footer"/>
    <w:basedOn w:val="a"/>
    <w:rsid w:val="00725F5F"/>
    <w:pPr>
      <w:tabs>
        <w:tab w:val="center" w:pos="4252"/>
        <w:tab w:val="right" w:pos="8504"/>
      </w:tabs>
      <w:snapToGrid w:val="0"/>
    </w:pPr>
  </w:style>
  <w:style w:type="character" w:styleId="a9">
    <w:name w:val="page number"/>
    <w:basedOn w:val="a0"/>
    <w:rsid w:val="00725F5F"/>
  </w:style>
  <w:style w:type="character" w:customStyle="1" w:styleId="a6">
    <w:name w:val="日付 (文字)"/>
    <w:link w:val="a5"/>
    <w:rsid w:val="0089654A"/>
    <w:rPr>
      <w:rFonts w:ascii="ＭＳ 明朝" w:eastAsia="ＭＳ 明朝" w:hAnsi="ＭＳ 明朝"/>
      <w:kern w:val="2"/>
      <w:sz w:val="24"/>
      <w:szCs w:val="24"/>
      <w:lang w:val="en-US" w:eastAsia="ja-JP" w:bidi="ar-SA"/>
    </w:rPr>
  </w:style>
  <w:style w:type="paragraph" w:styleId="aa">
    <w:name w:val="Closing"/>
    <w:basedOn w:val="a"/>
    <w:link w:val="ab"/>
    <w:rsid w:val="00FC30DF"/>
    <w:pPr>
      <w:jc w:val="right"/>
    </w:pPr>
    <w:rPr>
      <w:sz w:val="24"/>
    </w:rPr>
  </w:style>
  <w:style w:type="character" w:customStyle="1" w:styleId="ab">
    <w:name w:val="結語 (文字)"/>
    <w:basedOn w:val="a0"/>
    <w:link w:val="aa"/>
    <w:rsid w:val="00FC30DF"/>
    <w:rPr>
      <w:kern w:val="2"/>
      <w:sz w:val="24"/>
      <w:szCs w:val="24"/>
    </w:rPr>
  </w:style>
  <w:style w:type="paragraph" w:styleId="ac">
    <w:name w:val="Note Heading"/>
    <w:basedOn w:val="a"/>
    <w:next w:val="a"/>
    <w:link w:val="ad"/>
    <w:unhideWhenUsed/>
    <w:rsid w:val="003E3BB4"/>
    <w:pPr>
      <w:jc w:val="center"/>
    </w:pPr>
    <w:rPr>
      <w:rFonts w:asciiTheme="minorEastAsia" w:eastAsiaTheme="minorEastAsia" w:hAnsiTheme="minorEastAsia" w:cs="ＭＳ ゴシック"/>
      <w:szCs w:val="21"/>
    </w:rPr>
  </w:style>
  <w:style w:type="character" w:customStyle="1" w:styleId="ad">
    <w:name w:val="記 (文字)"/>
    <w:basedOn w:val="a0"/>
    <w:link w:val="ac"/>
    <w:rsid w:val="003E3BB4"/>
    <w:rPr>
      <w:rFonts w:asciiTheme="minorEastAsia" w:eastAsiaTheme="minorEastAsia" w:hAnsiTheme="minorEastAsia" w:cs="ＭＳ ゴシック"/>
      <w:kern w:val="2"/>
      <w:sz w:val="21"/>
      <w:szCs w:val="21"/>
    </w:rPr>
  </w:style>
  <w:style w:type="paragraph" w:customStyle="1" w:styleId="Default">
    <w:name w:val="Default"/>
    <w:rsid w:val="0021054D"/>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7057">
      <w:bodyDiv w:val="1"/>
      <w:marLeft w:val="0"/>
      <w:marRight w:val="0"/>
      <w:marTop w:val="0"/>
      <w:marBottom w:val="0"/>
      <w:divBdr>
        <w:top w:val="none" w:sz="0" w:space="0" w:color="auto"/>
        <w:left w:val="none" w:sz="0" w:space="0" w:color="auto"/>
        <w:bottom w:val="none" w:sz="0" w:space="0" w:color="auto"/>
        <w:right w:val="none" w:sz="0" w:space="0" w:color="auto"/>
      </w:divBdr>
      <w:divsChild>
        <w:div w:id="1760566733">
          <w:marLeft w:val="0"/>
          <w:marRight w:val="0"/>
          <w:marTop w:val="0"/>
          <w:marBottom w:val="0"/>
          <w:divBdr>
            <w:top w:val="none" w:sz="0" w:space="0" w:color="auto"/>
            <w:left w:val="none" w:sz="0" w:space="0" w:color="auto"/>
            <w:bottom w:val="none" w:sz="0" w:space="0" w:color="auto"/>
            <w:right w:val="none" w:sz="0" w:space="0" w:color="auto"/>
          </w:divBdr>
          <w:divsChild>
            <w:div w:id="68424697">
              <w:marLeft w:val="0"/>
              <w:marRight w:val="0"/>
              <w:marTop w:val="0"/>
              <w:marBottom w:val="0"/>
              <w:divBdr>
                <w:top w:val="none" w:sz="0" w:space="0" w:color="auto"/>
                <w:left w:val="none" w:sz="0" w:space="0" w:color="auto"/>
                <w:bottom w:val="none" w:sz="0" w:space="0" w:color="auto"/>
                <w:right w:val="none" w:sz="0" w:space="0" w:color="auto"/>
              </w:divBdr>
            </w:div>
            <w:div w:id="71315001">
              <w:marLeft w:val="0"/>
              <w:marRight w:val="0"/>
              <w:marTop w:val="0"/>
              <w:marBottom w:val="0"/>
              <w:divBdr>
                <w:top w:val="none" w:sz="0" w:space="0" w:color="auto"/>
                <w:left w:val="none" w:sz="0" w:space="0" w:color="auto"/>
                <w:bottom w:val="none" w:sz="0" w:space="0" w:color="auto"/>
                <w:right w:val="none" w:sz="0" w:space="0" w:color="auto"/>
              </w:divBdr>
            </w:div>
            <w:div w:id="497380021">
              <w:marLeft w:val="0"/>
              <w:marRight w:val="0"/>
              <w:marTop w:val="0"/>
              <w:marBottom w:val="0"/>
              <w:divBdr>
                <w:top w:val="none" w:sz="0" w:space="0" w:color="auto"/>
                <w:left w:val="none" w:sz="0" w:space="0" w:color="auto"/>
                <w:bottom w:val="none" w:sz="0" w:space="0" w:color="auto"/>
                <w:right w:val="none" w:sz="0" w:space="0" w:color="auto"/>
              </w:divBdr>
            </w:div>
            <w:div w:id="519664957">
              <w:marLeft w:val="0"/>
              <w:marRight w:val="0"/>
              <w:marTop w:val="0"/>
              <w:marBottom w:val="0"/>
              <w:divBdr>
                <w:top w:val="none" w:sz="0" w:space="0" w:color="auto"/>
                <w:left w:val="none" w:sz="0" w:space="0" w:color="auto"/>
                <w:bottom w:val="none" w:sz="0" w:space="0" w:color="auto"/>
                <w:right w:val="none" w:sz="0" w:space="0" w:color="auto"/>
              </w:divBdr>
            </w:div>
            <w:div w:id="969019640">
              <w:marLeft w:val="0"/>
              <w:marRight w:val="0"/>
              <w:marTop w:val="0"/>
              <w:marBottom w:val="0"/>
              <w:divBdr>
                <w:top w:val="none" w:sz="0" w:space="0" w:color="auto"/>
                <w:left w:val="none" w:sz="0" w:space="0" w:color="auto"/>
                <w:bottom w:val="none" w:sz="0" w:space="0" w:color="auto"/>
                <w:right w:val="none" w:sz="0" w:space="0" w:color="auto"/>
              </w:divBdr>
            </w:div>
            <w:div w:id="1050809258">
              <w:marLeft w:val="0"/>
              <w:marRight w:val="0"/>
              <w:marTop w:val="0"/>
              <w:marBottom w:val="0"/>
              <w:divBdr>
                <w:top w:val="none" w:sz="0" w:space="0" w:color="auto"/>
                <w:left w:val="none" w:sz="0" w:space="0" w:color="auto"/>
                <w:bottom w:val="none" w:sz="0" w:space="0" w:color="auto"/>
                <w:right w:val="none" w:sz="0" w:space="0" w:color="auto"/>
              </w:divBdr>
            </w:div>
            <w:div w:id="1076321617">
              <w:marLeft w:val="0"/>
              <w:marRight w:val="0"/>
              <w:marTop w:val="0"/>
              <w:marBottom w:val="0"/>
              <w:divBdr>
                <w:top w:val="none" w:sz="0" w:space="0" w:color="auto"/>
                <w:left w:val="none" w:sz="0" w:space="0" w:color="auto"/>
                <w:bottom w:val="none" w:sz="0" w:space="0" w:color="auto"/>
                <w:right w:val="none" w:sz="0" w:space="0" w:color="auto"/>
              </w:divBdr>
            </w:div>
            <w:div w:id="1223368904">
              <w:marLeft w:val="0"/>
              <w:marRight w:val="0"/>
              <w:marTop w:val="0"/>
              <w:marBottom w:val="0"/>
              <w:divBdr>
                <w:top w:val="none" w:sz="0" w:space="0" w:color="auto"/>
                <w:left w:val="none" w:sz="0" w:space="0" w:color="auto"/>
                <w:bottom w:val="none" w:sz="0" w:space="0" w:color="auto"/>
                <w:right w:val="none" w:sz="0" w:space="0" w:color="auto"/>
              </w:divBdr>
            </w:div>
            <w:div w:id="1573855475">
              <w:marLeft w:val="0"/>
              <w:marRight w:val="0"/>
              <w:marTop w:val="0"/>
              <w:marBottom w:val="0"/>
              <w:divBdr>
                <w:top w:val="none" w:sz="0" w:space="0" w:color="auto"/>
                <w:left w:val="none" w:sz="0" w:space="0" w:color="auto"/>
                <w:bottom w:val="none" w:sz="0" w:space="0" w:color="auto"/>
                <w:right w:val="none" w:sz="0" w:space="0" w:color="auto"/>
              </w:divBdr>
            </w:div>
            <w:div w:id="1607927428">
              <w:marLeft w:val="0"/>
              <w:marRight w:val="0"/>
              <w:marTop w:val="0"/>
              <w:marBottom w:val="0"/>
              <w:divBdr>
                <w:top w:val="none" w:sz="0" w:space="0" w:color="auto"/>
                <w:left w:val="none" w:sz="0" w:space="0" w:color="auto"/>
                <w:bottom w:val="none" w:sz="0" w:space="0" w:color="auto"/>
                <w:right w:val="none" w:sz="0" w:space="0" w:color="auto"/>
              </w:divBdr>
            </w:div>
            <w:div w:id="1784036531">
              <w:marLeft w:val="0"/>
              <w:marRight w:val="0"/>
              <w:marTop w:val="0"/>
              <w:marBottom w:val="0"/>
              <w:divBdr>
                <w:top w:val="none" w:sz="0" w:space="0" w:color="auto"/>
                <w:left w:val="none" w:sz="0" w:space="0" w:color="auto"/>
                <w:bottom w:val="none" w:sz="0" w:space="0" w:color="auto"/>
                <w:right w:val="none" w:sz="0" w:space="0" w:color="auto"/>
              </w:divBdr>
            </w:div>
            <w:div w:id="20646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5D54-A661-4A31-8250-151C4E6A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2321</Words>
  <Characters>142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伊予市水道事業の設置に関する条例の一部を改正する条例</vt:lpstr>
      <vt:lpstr>伊予市水道事業の設置に関する条例の一部を改正する条例</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伊予市水道事業の設置に関する条例の一部を改正する条例</dc:title>
  <dc:creator>伊予市役所</dc:creator>
  <cp:lastModifiedBy>Administrator</cp:lastModifiedBy>
  <cp:revision>11</cp:revision>
  <cp:lastPrinted>2021-03-22T00:30:00Z</cp:lastPrinted>
  <dcterms:created xsi:type="dcterms:W3CDTF">2021-05-26T01:23:00Z</dcterms:created>
  <dcterms:modified xsi:type="dcterms:W3CDTF">2021-06-10T02:23:00Z</dcterms:modified>
</cp:coreProperties>
</file>