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true"/>
        <w:snapToGrid w:val="false"/>
        <w:textAlignment w:val="baseline"/>
        <w:rPr>
          <w:rFonts w:cs="ＭＳ 明朝"/>
          <w:sz w:val="21"/>
          <w:szCs w:val="20"/>
        </w:rPr>
      </w:pPr>
      <w:r>
        <w:rPr>
          <w:rFonts w:cs="ＭＳ 明朝"/>
          <w:sz w:val="21"/>
          <w:szCs w:val="20"/>
        </w:rPr>
        <w:t>６の２　規則第</w:t>
      </w:r>
      <w:r>
        <w:rPr>
          <w:rFonts w:cs="ＭＳ 明朝"/>
          <w:sz w:val="21"/>
          <w:szCs w:val="20"/>
        </w:rPr>
        <w:t>14</w:t>
      </w:r>
      <w:r>
        <w:rPr>
          <w:rFonts w:cs="ＭＳ 明朝"/>
          <w:sz w:val="21"/>
          <w:szCs w:val="20"/>
        </w:rPr>
        <w:t>条の２の報告書の様式</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jc w:val="center"/>
        <w:textAlignment w:val="baseline"/>
        <w:rPr>
          <w:rFonts w:cs="ＭＳ 明朝"/>
          <w:sz w:val="21"/>
          <w:szCs w:val="20"/>
        </w:rPr>
      </w:pPr>
      <w:r>
        <w:rPr>
          <w:rFonts w:cs="ＭＳ 明朝"/>
          <w:sz w:val="21"/>
          <w:szCs w:val="20"/>
        </w:rPr>
        <w:t>伐 採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w:t>
      </w:r>
      <w:r>
        <w:rPr>
          <w:rFonts w:cs="ＭＳ 明朝"/>
          <w:sz w:val="21"/>
          <w:szCs w:val="21"/>
        </w:rPr>
        <w:t>伊予市長　</w:t>
      </w:r>
      <w:r>
        <w:rPr>
          <w:sz w:val="21"/>
          <w:szCs w:val="21"/>
        </w:rPr>
        <w:t>様</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２　伐採の実施状況</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117"/>
        <w:gridCol w:w="1981"/>
        <w:gridCol w:w="3826"/>
        <w:gridCol w:w="1134"/>
        <w:gridCol w:w="1677"/>
      </w:tblGrid>
      <w:tr>
        <w:trPr>
          <w:trHeight w:val="454" w:hRule="atLeast"/>
        </w:trPr>
        <w:tc>
          <w:tcPr>
            <w:tcW w:w="20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伐採面</w:t>
            </w:r>
            <w:r>
              <w:rPr>
                <w:rFonts w:cs="ＭＳ 明朝"/>
                <w:spacing w:val="1"/>
                <w:sz w:val="21"/>
                <w:szCs w:val="20"/>
              </w:rPr>
              <w:t>積</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r>
              <w:rPr>
                <w:rFonts w:cs="ＭＳ 明朝"/>
                <w:sz w:val="21"/>
                <w:szCs w:val="20"/>
              </w:rPr>
              <w:t>うち人工林　　</w:t>
            </w:r>
            <w:r>
              <w:rPr>
                <w:rFonts w:cs="ＭＳ 明朝"/>
                <w:sz w:val="21"/>
                <w:szCs w:val="20"/>
              </w:rPr>
              <w:t>ha</w:t>
            </w:r>
            <w:r>
              <w:rPr>
                <w:rFonts w:cs="ＭＳ 明朝"/>
                <w:sz w:val="21"/>
                <w:szCs w:val="20"/>
              </w:rPr>
              <w:t>、天然林　　</w:t>
            </w:r>
            <w:r>
              <w:rPr>
                <w:rFonts w:cs="ＭＳ 明朝"/>
                <w:sz w:val="21"/>
                <w:szCs w:val="20"/>
              </w:rPr>
              <w:t>ha)</w:t>
            </w:r>
            <w:r>
              <w:rPr>
                <w:rFonts w:cs="ＭＳ 明朝"/>
                <w:sz w:val="21"/>
                <w:szCs w:val="20"/>
              </w:rPr>
              <w:t>　</w:t>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伐採方</w:t>
            </w:r>
            <w:r>
              <w:rPr>
                <w:rFonts w:cs="ＭＳ 明朝"/>
                <w:spacing w:val="1"/>
                <w:sz w:val="21"/>
                <w:szCs w:val="20"/>
              </w:rPr>
              <w:t>法</w:t>
            </w:r>
          </w:p>
        </w:tc>
        <w:tc>
          <w:tcPr>
            <w:tcW w:w="3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w:t>
            </w:r>
          </w:p>
        </w:tc>
      </w:tr>
      <w:tr>
        <w:trPr>
          <w:trHeight w:val="454" w:hRule="atLeast"/>
        </w:trPr>
        <w:tc>
          <w:tcPr>
            <w:tcW w:w="117" w:type="dxa"/>
            <w:tcBorders>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0"/>
              <w:left w:val="single" w:sz="4" w:space="0" w:color="000000"/>
              <w:right w:val="single" w:sz="4" w:space="0" w:color="000000"/>
            </w:tcBorders>
            <w:tcMar>
              <w:left w:w="5" w:type="dxa"/>
              <w:right w:w="5" w:type="dxa"/>
            </w:tcMar>
            <w:vAlign w:val="center"/>
          </w:tcPr>
          <w:p>
            <w:pPr>
              <w:pStyle w:val="Normal"/>
              <w:widowControl w:val="false"/>
              <w:overflowPunct w:val="true"/>
              <w:snapToGrid w:val="false"/>
              <w:textAlignment w:val="baseline"/>
              <w:rPr>
                <w:rFonts w:cs="ＭＳ 明朝"/>
                <w:sz w:val="21"/>
                <w:szCs w:val="20"/>
              </w:rPr>
            </w:pPr>
            <w:r>
              <w:rPr>
                <w:rFonts w:cs="ＭＳ 明朝"/>
                <w:sz w:val="21"/>
                <w:szCs w:val="20"/>
              </w:rPr>
              <w:t>森林所有者（造林する者）の伐採跡地の確認の有無</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有　・　無</w:t>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84"/>
                <w:sz w:val="21"/>
                <w:szCs w:val="20"/>
              </w:rPr>
              <w:t>作業委託</w:t>
            </w:r>
            <w:r>
              <w:rPr>
                <w:rFonts w:cs="ＭＳ 明朝"/>
                <w:spacing w:val="2"/>
                <w:sz w:val="21"/>
                <w:szCs w:val="20"/>
              </w:rPr>
              <w:t>先</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伐採樹</w:t>
            </w:r>
            <w:r>
              <w:rPr>
                <w:rFonts w:cs="ＭＳ 明朝"/>
                <w:spacing w:val="1"/>
                <w:sz w:val="21"/>
                <w:szCs w:val="20"/>
              </w:rPr>
              <w:t>種</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274"/>
                <w:sz w:val="21"/>
                <w:szCs w:val="20"/>
              </w:rPr>
              <w:t>伐採</w:t>
            </w:r>
            <w:r>
              <w:rPr>
                <w:rFonts w:cs="ＭＳ 明朝"/>
                <w:sz w:val="21"/>
                <w:szCs w:val="20"/>
              </w:rPr>
              <w:t>齢</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84"/>
                <w:sz w:val="21"/>
                <w:szCs w:val="20"/>
              </w:rPr>
              <w:t>伐採の期</w:t>
            </w:r>
            <w:r>
              <w:rPr>
                <w:rFonts w:cs="ＭＳ 明朝"/>
                <w:spacing w:val="2"/>
                <w:sz w:val="21"/>
                <w:szCs w:val="20"/>
              </w:rPr>
              <w:t>間</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47"/>
                <w:sz w:val="21"/>
                <w:szCs w:val="20"/>
              </w:rPr>
              <w:t>集材方</w:t>
            </w:r>
            <w:r>
              <w:rPr>
                <w:rFonts w:cs="ＭＳ 明朝"/>
                <w:spacing w:val="1"/>
                <w:sz w:val="21"/>
                <w:szCs w:val="20"/>
              </w:rPr>
              <w:t>法</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集材路・架線・その他（　　　　）</w:t>
            </w:r>
          </w:p>
        </w:tc>
      </w:tr>
      <w:tr>
        <w:trPr>
          <w:trHeight w:val="454" w:hRule="atLeast"/>
        </w:trPr>
        <w:tc>
          <w:tcPr>
            <w:tcW w:w="117" w:type="dxa"/>
            <w:tcBorders>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集材路の幅員・延長</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幅員　　　　ｍ　・　延長　　　　ｍ</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z w:val="21"/>
                <w:szCs w:val="20"/>
              </w:rPr>
            </w:r>
          </w:p>
          <w:p>
            <w:pPr>
              <w:pStyle w:val="Normal"/>
              <w:widowControl w:val="false"/>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伐採率欄には、立木材積による伐採率を記載すること。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7"/>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CE0473E7-1BAD-4785-8E3B-D8D8570A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LibreOffice/7.4.0.3$Windows_X86_64 LibreOffice_project/f85e47c08ddd19c015c0114a68350214f7066f5a</Application>
  <AppVersion>15.0000</AppVersion>
  <Pages>1</Pages>
  <Words>531</Words>
  <Characters>538</Characters>
  <CharactersWithSpaces>785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2022-03-17T00:40:00Z</dcterms:created>
  <dc:creator>野村　悠花</dc:creator>
  <dc:description/>
  <dc:language>ja-JP</dc:language>
  <cp:lastModifiedBy/>
  <cp:lastPrinted>2021-10-01T07:24:00Z</cp:lastPrinted>
  <dcterms:modified xsi:type="dcterms:W3CDTF">2023-10-23T15:38:09Z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