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2"/>
          <w:szCs w:val="22"/>
        </w:rPr>
        <w:t>様式第１３号の２別紙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/>
        <mc:AlternateContent>
          <mc:Choice Requires="wps">
            <w:drawing>
              <wp:anchor behindDoc="0" distT="0" distB="1905" distL="3810" distR="0" simplePos="0" locked="0" layoutInCell="0" allowOverlap="1" relativeHeight="2">
                <wp:simplePos x="0" y="0"/>
                <wp:positionH relativeFrom="column">
                  <wp:posOffset>571500</wp:posOffset>
                </wp:positionH>
                <wp:positionV relativeFrom="paragraph">
                  <wp:posOffset>168275</wp:posOffset>
                </wp:positionV>
                <wp:extent cx="1943100" cy="306070"/>
                <wp:effectExtent l="0" t="0" r="0" b="0"/>
                <wp:wrapNone/>
                <wp:docPr id="1" name="Text Box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280" cy="3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rPr>
                                <w:rFonts w:ascii="BIZ UD明朝 Medium" w:hAnsi="BIZ UD明朝 Medium" w:eastAsia="BIZ UD明朝 Medium"/>
                                <w:b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明朝 Medium" w:hAnsi="BIZ UD明朝 Medium" w:eastAsia="BIZ UD明朝 Medium"/>
                                <w:b/>
                                <w:sz w:val="28"/>
                                <w:szCs w:val="28"/>
                              </w:rPr>
                              <w:t>請　求　内　訳　書</w:t>
                            </w:r>
                          </w:p>
                        </w:txbxContent>
                      </wps:txbx>
                      <wps:bodyPr lIns="74160" rIns="74160" tIns="9000" bIns="9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6" path="m0,0l-2147483645,0l-2147483645,-2147483646l0,-2147483646xe" fillcolor="white" stroked="f" o:allowincell="f" style="position:absolute;margin-left:45pt;margin-top:13.25pt;width:152.95pt;height:24.0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19"/>
                        <w:rPr>
                          <w:rFonts w:ascii="BIZ UD明朝 Medium" w:hAnsi="BIZ UD明朝 Medium" w:eastAsia="BIZ UD明朝 Medium"/>
                          <w:b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IZ UD明朝 Medium" w:hAnsi="BIZ UD明朝 Medium" w:eastAsia="BIZ UD明朝 Medium"/>
                          <w:b/>
                          <w:sz w:val="28"/>
                          <w:szCs w:val="28"/>
                        </w:rPr>
                        <w:t>請　求　内　訳　書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g">
            <w:drawing>
              <wp:inline distT="0" distB="0" distL="0" distR="0">
                <wp:extent cx="6057900" cy="842010"/>
                <wp:effectExtent l="114300" t="0" r="114300" b="0"/>
                <wp:docPr id="3" name="キャンバス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8080" cy="842040"/>
                          <a:chOff x="0" y="0"/>
                          <a:chExt cx="6058080" cy="84204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058080" cy="8420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29080" y="187200"/>
                            <a:ext cx="3200400" cy="374040"/>
                          </a:xfrm>
                          <a:prstGeom prst="bracketPair">
                            <a:avLst>
                              <a:gd name="adj" fmla="val 17129"/>
                            </a:avLst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43200" y="139680"/>
                            <a:ext cx="2971800" cy="51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jc w:val="both"/>
                                <w:rPr/>
                              </w:pPr>
                              <w:r>
                                <w:rPr>
                                  <w:kern w:val="0"/>
                                  <w:sz w:val="20"/>
                                  <w:szCs w:val="20"/>
                                  <w:rFonts w:ascii="BIZ UD明朝 Medium" w:hAnsi="BIZ UD明朝 Medium" w:eastAsia="BIZ UD明朝 Medium" w:cs=""/>
                                </w:rPr>
                                <w:t>一般乗用旅客自動車運送事業者</w:t>
                              </w:r>
                              <w:r>
                                <w:rPr>
                                  <w:kern w:val="0"/>
                                  <w:sz w:val="20"/>
                                  <w:szCs w:val="20"/>
                                  <w:rFonts w:ascii="BIZ UD明朝 Medium" w:hAnsi="BIZ UD明朝 Medium" w:eastAsia="BIZ UD明朝 Medium" w:cs=""/>
                                </w:rPr>
                                <w:t>以外</w:t>
                              </w:r>
                              <w:r>
                                <w:rPr>
                                  <w:kern w:val="0"/>
                                  <w:sz w:val="20"/>
                                  <w:szCs w:val="20"/>
                                  <w:rFonts w:ascii="BIZ UD明朝 Medium" w:hAnsi="BIZ UD明朝 Medium" w:eastAsia="BIZ UD明朝 Medium" w:cs=""/>
                                </w:rPr>
                                <w:t>の者との契約により自動車を使用した場合</w:t>
                              </w:r>
                            </w:p>
                          </w:txbxContent>
                        </wps:txbx>
                        <wps:bodyPr lIns="74160" rIns="74160" tIns="9000" bIns="9000" anchor="t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キャンバス 2" editas="canvas" style="margin-left:0pt;margin-top:-66.35pt;width:477pt;height:66.3pt" coordorigin="0,-1327" coordsize="9540,13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0;top:-1327;width:9539;height:1325;mso-wrap-style:none;v-text-anchor:middle;mso-position-vertical:top" type="_x0000_t75">
                  <v:fill o:detectmouseclick="t" on="false"/>
                  <v:stroke color="#3465a4" joinstyle="round" endcap="flat"/>
                  <w10:wrap type="none"/>
                </v:shape>
                <v:shapetype id="_x0000_t185" coordsize="21600,21600" o:spt="185" adj="3600" path="m0@0qy@6@7l@1,qx@8@6l21600@2qy@9@10l@0,21600qx@7@9xnsem@0,21600qx@7@9l0@0qy@6@7m@1,qx@8@6l21600@2qy@9@10nfe">
                  <v:stroke joinstyle="miter"/>
                  <v:formulas>
                    <v:f eqn="val #0"/>
                    <v:f eqn="sum width 0 @0"/>
                    <v:f eqn="sum height 0 @0"/>
                    <v:f eqn="prod @0 2929 10000"/>
                    <v:f eqn="sum width 0 @3"/>
                    <v:f eqn="sum height 0 @3"/>
                    <v:f eqn="sum @0 0 0"/>
                    <v:f eqn="sum 0 @0 @0"/>
                    <v:f eqn="sum @0 @1 0"/>
                    <v:f eqn="sum 0 21600 @0"/>
                    <v:f eqn="sum @0 @2 0"/>
                  </v:formulas>
                  <v:path gradientshapeok="t" o:connecttype="rect" textboxrect="@3,@3,@4,@5"/>
                  <v:handles>
                    <v:h position="0,@0"/>
                  </v:handles>
                </v:shapetype>
                <v:shape id="shape_0" ID="AutoShape 4" stroked="t" o:allowincell="f" style="position:absolute;left:4140;top:-1032;width:5039;height:588;mso-wrap-style:none;v-text-anchor:middle;mso-position-vertical:top" type="_x0000_t185">
                  <v:fill o:detectmouseclick="t" on="false"/>
                  <v:stroke color="black" joinstyle="round" endcap="flat"/>
                  <w10:wrap type="none"/>
                </v:shape>
              </v:group>
            </w:pict>
          </mc:Fallback>
        </mc:AlternateContent>
      </w:r>
    </w:p>
    <w:p>
      <w:pPr>
        <w:pStyle w:val="Normal"/>
        <w:ind w:firstLine="3840"/>
        <w:rPr>
          <w:rFonts w:ascii="BIZ UD明朝 Medium" w:hAnsi="BIZ UD明朝 Medium" w:eastAsia="BIZ UD明朝 Medium"/>
          <w:sz w:val="24"/>
          <w:u w:val="single"/>
        </w:rPr>
      </w:pPr>
      <w:r>
        <w:rPr>
          <w:rFonts w:ascii="BIZ UD明朝 Medium" w:hAnsi="BIZ UD明朝 Medium" w:eastAsia="BIZ UD明朝 Medium"/>
          <w:sz w:val="24"/>
          <w:u w:val="single"/>
        </w:rPr>
        <w:t>候補者氏名　　　　　　　　　　　　　　　　</w:t>
      </w:r>
    </w:p>
    <w:p>
      <w:pPr>
        <w:pStyle w:val="Normal"/>
        <w:spacing w:lineRule="auto" w:line="36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</w:t>
      </w:r>
      <w:r>
        <w:rPr>
          <w:rFonts w:ascii="BIZ UD明朝 Medium" w:hAnsi="BIZ UD明朝 Medium" w:eastAsia="BIZ UD明朝 Medium"/>
          <w:sz w:val="24"/>
        </w:rPr>
        <w:t>（</w:t>
      </w:r>
      <w:r>
        <w:rPr>
          <w:rFonts w:eastAsia="BIZ UD明朝 Medium" w:ascii="BIZ UD明朝 Medium" w:hAnsi="BIZ UD明朝 Medium"/>
          <w:sz w:val="24"/>
        </w:rPr>
        <w:t>2</w:t>
      </w:r>
      <w:r>
        <w:rPr>
          <w:rFonts w:ascii="BIZ UD明朝 Medium" w:hAnsi="BIZ UD明朝 Medium" w:eastAsia="BIZ UD明朝 Medium"/>
          <w:sz w:val="24"/>
        </w:rPr>
        <w:t>） 燃　料　代</w:t>
      </w:r>
    </w:p>
    <w:tbl>
      <w:tblPr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9"/>
        <w:gridCol w:w="1418"/>
        <w:gridCol w:w="2520"/>
        <w:gridCol w:w="1441"/>
        <w:gridCol w:w="1439"/>
        <w:gridCol w:w="900"/>
      </w:tblGrid>
      <w:tr>
        <w:trPr>
          <w:trHeight w:val="1064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販売年月日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  <w:shd w:val="pct15" w:color="auto" w:fill="FFFFFF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shd w:val="pct15" w:color="auto" w:fill="FFFFFF"/>
              </w:rPr>
              <w:t>自動車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  <w:shd w:val="pct15" w:color="auto" w:fill="FFFFFF"/>
              </w:rPr>
              <w:t>登録番号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（Ａ）販売金額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（Ｂ）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基準限度額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（Ｃ）</w:t>
            </w:r>
          </w:p>
          <w:p>
            <w:pPr>
              <w:pStyle w:val="Normal"/>
              <w:widowControl w:val="false"/>
              <w:spacing w:lineRule="auto" w:line="36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請求金額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備考</w:t>
            </w:r>
          </w:p>
        </w:tc>
      </w:tr>
      <w:tr>
        <w:trPr>
          <w:trHeight w:val="697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>
          <w:trHeight w:val="690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　　　　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>
          <w:trHeight w:val="500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　　　　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　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　　　　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/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ind w:left="-178" w:right="-86" w:hanging="0"/>
              <w:jc w:val="right"/>
              <w:rPr>
                <w:rFonts w:ascii="BIZ UD明朝 Medium" w:hAnsi="BIZ UD明朝 Medium" w:eastAsia="BIZ UD明朝 Medium"/>
                <w:sz w:val="18"/>
                <w:szCs w:val="18"/>
                <w:u w:val="single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令和　年　月　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（　　）円</w:t>
            </w:r>
            <w:r>
              <w:rPr>
                <w:rFonts w:eastAsia="BIZ UD明朝 Medium" w:ascii="BIZ UD明朝 Medium" w:hAnsi="BIZ UD明朝 Medium"/>
              </w:rPr>
              <w:t>×</w:t>
            </w:r>
            <w:r>
              <w:rPr>
                <w:rFonts w:ascii="BIZ UD明朝 Medium" w:hAnsi="BIZ UD明朝 Medium" w:eastAsia="BIZ UD明朝 Medium"/>
              </w:rPr>
              <w:t>（　　）</w:t>
            </w:r>
            <w:r>
              <w:rPr>
                <w:rFonts w:ascii="BIZ UD明朝 Medium" w:hAnsi="BIZ UD明朝 Medium" w:eastAsia="BIZ UD明朝 Medium"/>
                <w:sz w:val="22"/>
                <w:szCs w:val="22"/>
              </w:rPr>
              <w:t></w:t>
            </w:r>
            <w:r>
              <w:rPr>
                <w:rFonts w:ascii="BIZ UD明朝 Medium" w:hAnsi="BIZ UD明朝 Medium" w:eastAsia="BIZ UD明朝 Medium"/>
              </w:rPr>
              <w:t>　　　　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＝　　　　　　　　円　　　</w:t>
            </w:r>
          </w:p>
        </w:tc>
        <w:tc>
          <w:tcPr>
            <w:tcW w:w="14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14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72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  <w:tr>
        <w:trPr>
          <w:trHeight w:val="622" w:hRule="atLeast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</w:rPr>
            </w:pPr>
            <w:r>
              <w:rPr>
                <w:rFonts w:eastAsia="BIZ UD明朝 Medium" w:ascii="BIZ UD明朝 Medium" w:hAnsi="BIZ UD明朝 Medium"/>
              </w:rPr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</w:rPr>
            </w:pPr>
            <w:r>
              <w:rPr>
                <w:rFonts w:ascii="BIZ UD明朝 Medium" w:hAnsi="BIZ UD明朝 Medium" w:eastAsia="BIZ UD明朝 Medium"/>
              </w:rPr>
              <w:t>　　　　　　　　　円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　　　　円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円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2"/>
                <w:szCs w:val="22"/>
                <w:u w:val="single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  <w:u w:val="single"/>
              </w:rPr>
            </w:r>
          </w:p>
        </w:tc>
      </w:tr>
    </w:tbl>
    <w:p>
      <w:pPr>
        <w:pStyle w:val="Normal"/>
        <w:ind w:left="720" w:hanging="72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ind w:left="719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１「（Ｂ）基準限度額」の計の欄には、確認書に記載された額の合計を記載してください。</w:t>
      </w:r>
    </w:p>
    <w:p>
      <w:pPr>
        <w:pStyle w:val="Normal"/>
        <w:ind w:left="719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２「（Ｃ）請求金額」の計の欄には、（Ａ）又は（Ｂ）のうちいずれか少ない方の額を記</w:t>
      </w:r>
    </w:p>
    <w:p>
      <w:pPr>
        <w:pStyle w:val="Normal"/>
        <w:ind w:left="719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 xml:space="preserve"> </w:t>
      </w:r>
      <w:r>
        <w:rPr>
          <w:rFonts w:ascii="BIZ UD明朝 Medium" w:hAnsi="BIZ UD明朝 Medium" w:eastAsia="BIZ UD明朝 Medium"/>
          <w:sz w:val="24"/>
        </w:rPr>
        <w:t>載してください。</w:t>
      </w:r>
    </w:p>
    <w:p>
      <w:pPr>
        <w:pStyle w:val="Normal"/>
        <w:ind w:left="420" w:hanging="420"/>
        <w:rPr>
          <w:rFonts w:ascii="BIZ UD明朝 Medium" w:hAnsi="BIZ UD明朝 Medium" w:eastAsia="BIZ UD明朝 Medium"/>
          <w:sz w:val="24"/>
          <w:shd w:val="pct15" w:color="auto" w:fill="FFFFFF"/>
        </w:rPr>
      </w:pPr>
      <w:r>
        <w:rPr>
          <w:rFonts w:ascii="BIZ UD明朝 Medium" w:hAnsi="BIZ UD明朝 Medium" w:eastAsia="BIZ UD明朝 Medium"/>
        </w:rPr>
        <w:t>　</w:t>
      </w:r>
      <w:r>
        <w:rPr>
          <w:rFonts w:ascii="BIZ UD明朝 Medium" w:hAnsi="BIZ UD明朝 Medium" w:eastAsia="BIZ UD明朝 Medium"/>
          <w:sz w:val="24"/>
          <w:shd w:val="pct15" w:color="auto" w:fill="FFFFFF"/>
        </w:rPr>
        <w:t>３　燃料代金を市に請求できるのは、候補者から提出のあった</w:t>
      </w:r>
      <w:r>
        <w:rPr>
          <w:rFonts w:ascii="BIZ UD明朝 Medium" w:hAnsi="BIZ UD明朝 Medium" w:eastAsia="BIZ UD明朝 Medium"/>
          <w:sz w:val="24"/>
          <w:u w:val="single"/>
          <w:shd w:val="pct15" w:color="auto" w:fill="FFFFFF"/>
        </w:rPr>
        <w:t>選挙運動用自動車使用証明書（燃料）に記載されている自動車登録番号に係る車両についてのみです。</w:t>
      </w:r>
    </w:p>
    <w:p>
      <w:pPr>
        <w:pStyle w:val="Normal"/>
        <w:ind w:left="420" w:hanging="420"/>
        <w:rPr>
          <w:rFonts w:ascii="BIZ UD明朝 Medium" w:hAnsi="BIZ UD明朝 Medium" w:eastAsia="BIZ UD明朝 Medium"/>
          <w:sz w:val="24"/>
          <w:shd w:val="pct15" w:color="auto" w:fill="FFFFFF"/>
        </w:rPr>
      </w:pPr>
      <w:r>
        <w:rPr>
          <w:rFonts w:ascii="BIZ UD明朝 Medium" w:hAnsi="BIZ UD明朝 Medium" w:eastAsia="BIZ UD明朝 Medium"/>
          <w:sz w:val="24"/>
        </w:rPr>
        <w:t>　</w:t>
      </w:r>
      <w:r>
        <w:rPr>
          <w:rFonts w:ascii="BIZ UD明朝 Medium" w:hAnsi="BIZ UD明朝 Medium" w:eastAsia="BIZ UD明朝 Medium"/>
          <w:sz w:val="24"/>
          <w:shd w:val="pct15" w:color="auto" w:fill="FFFFFF"/>
        </w:rPr>
        <w:t>４　請求の際には、</w:t>
      </w:r>
      <w:r>
        <w:rPr>
          <w:rFonts w:ascii="BIZ UD明朝 Medium" w:hAnsi="BIZ UD明朝 Medium" w:eastAsia="BIZ UD明朝 Medium"/>
          <w:sz w:val="24"/>
          <w:u w:val="single"/>
          <w:shd w:val="pct15" w:color="auto" w:fill="FFFFFF"/>
        </w:rPr>
        <w:t>給油伝票等の実績を確認できる書類の写しを添付してください。</w:t>
      </w:r>
    </w:p>
    <w:sectPr>
      <w:type w:val="nextPage"/>
      <w:pgSz w:w="11906" w:h="16838"/>
      <w:pgMar w:left="1134" w:right="907" w:gutter="0" w:header="0" w:top="227" w:footer="0" w:bottom="22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9">
    <w:name w:val="枠の内容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8e0084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LibreOffice/7.4.0.3$Windows_X86_64 LibreOffice_project/f85e47c08ddd19c015c0114a68350214f7066f5a</Application>
  <AppVersion>15.0000</AppVersion>
  <Pages>1</Pages>
  <Words>375</Words>
  <Characters>375</Characters>
  <CharactersWithSpaces>579</CharactersWithSpaces>
  <Paragraphs>49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2025-02-14T03:55:00Z</dcterms:created>
  <dc:creator>senkan</dc:creator>
  <dc:description/>
  <dc:language>ja-JP</dc:language>
  <cp:lastModifiedBy/>
  <cp:lastPrinted>2009-03-06T08:38:00Z</cp:lastPrinted>
  <dcterms:modified xsi:type="dcterms:W3CDTF">2025-02-15T14:08:47Z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